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9E7359">
        <w:rPr>
          <w:rFonts w:ascii="Times New Roman" w:hAnsi="Times New Roman"/>
          <w:sz w:val="28"/>
          <w:szCs w:val="28"/>
          <w:u w:val="single"/>
        </w:rPr>
        <w:t>09</w:t>
      </w:r>
      <w:r w:rsidR="00D86C34">
        <w:rPr>
          <w:rFonts w:ascii="Times New Roman" w:hAnsi="Times New Roman"/>
          <w:sz w:val="28"/>
          <w:szCs w:val="28"/>
          <w:u w:val="single"/>
        </w:rPr>
        <w:t>.</w:t>
      </w:r>
      <w:r w:rsidR="009E7359">
        <w:rPr>
          <w:rFonts w:ascii="Times New Roman" w:hAnsi="Times New Roman"/>
          <w:sz w:val="28"/>
          <w:szCs w:val="28"/>
          <w:u w:val="single"/>
        </w:rPr>
        <w:t>1</w:t>
      </w:r>
      <w:r w:rsidR="00D86C34">
        <w:rPr>
          <w:rFonts w:ascii="Times New Roman" w:hAnsi="Times New Roman"/>
          <w:sz w:val="28"/>
          <w:szCs w:val="28"/>
          <w:u w:val="single"/>
        </w:rPr>
        <w:t>2.2020</w:t>
      </w:r>
      <w:r w:rsidR="00A128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E7359">
        <w:rPr>
          <w:rFonts w:ascii="Times New Roman" w:hAnsi="Times New Roman"/>
          <w:sz w:val="28"/>
          <w:szCs w:val="28"/>
          <w:u w:val="single"/>
        </w:rPr>
        <w:t>486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880325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от 24.03.2017г № 134, от 27.04.2017г №205, от 30.05.2017г №264, от 22.06.2017г №310, от 13.07.2017г №346, от  03.11.2017г №589, от 30.11.2017г № 659, от 25.12.2017г № 725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>от 27.02.2018 № 120, от 20.03.2018 №125, от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r w:rsidR="00CD0B59" w:rsidRPr="00CD0B59">
        <w:rPr>
          <w:rFonts w:ascii="Times New Roman" w:hAnsi="Times New Roman"/>
          <w:sz w:val="28"/>
          <w:szCs w:val="28"/>
        </w:rPr>
        <w:t>от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Pr="00A2255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  <w:proofErr w:type="gramEnd"/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p w:rsidR="003A5F1C" w:rsidRDefault="00880325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>
        <w:rPr>
          <w:rFonts w:ascii="Times New Roman" w:hAnsi="Times New Roman"/>
          <w:bCs/>
          <w:sz w:val="28"/>
          <w:szCs w:val="28"/>
        </w:rPr>
        <w:t xml:space="preserve">     </w:t>
      </w:r>
      <w:r w:rsidR="00696054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3A5F1C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5F1C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="003A5F1C" w:rsidRPr="00F867C4">
        <w:rPr>
          <w:rFonts w:ascii="Times New Roman" w:hAnsi="Times New Roman"/>
          <w:sz w:val="28"/>
          <w:szCs w:val="28"/>
        </w:rPr>
        <w:t>е</w:t>
      </w:r>
      <w:r w:rsidR="003A5F1C" w:rsidRPr="00F867C4">
        <w:rPr>
          <w:rFonts w:ascii="Times New Roman" w:hAnsi="Times New Roman"/>
          <w:sz w:val="28"/>
          <w:szCs w:val="28"/>
        </w:rPr>
        <w:t>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5287C" w:rsidTr="00A326B8">
        <w:tc>
          <w:tcPr>
            <w:tcW w:w="5211" w:type="dxa"/>
          </w:tcPr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5287C" w:rsidRDefault="0015287C" w:rsidP="00A326B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5287C" w:rsidRDefault="0015287C" w:rsidP="00A326B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92C38" w:rsidRDefault="00192C3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A1282F" w:rsidRDefault="00A1282F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15287C" w:rsidRDefault="0015287C" w:rsidP="000914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Pr="003402D2" w:rsidRDefault="003402D2" w:rsidP="003402D2">
      <w:pPr>
        <w:spacing w:after="0" w:line="240" w:lineRule="auto"/>
        <w:ind w:left="6096" w:firstLine="708"/>
        <w:rPr>
          <w:rFonts w:ascii="Times New Roman" w:hAnsi="Times New Roman"/>
          <w:b/>
          <w:bCs/>
        </w:rPr>
      </w:pPr>
      <w:r w:rsidRPr="003402D2">
        <w:rPr>
          <w:rFonts w:ascii="Times New Roman" w:hAnsi="Times New Roman"/>
          <w:u w:val="single"/>
        </w:rPr>
        <w:t>от 09.12.2020 № 486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D2ED7" w:rsidRPr="00D05740" w:rsidRDefault="00BD2ED7" w:rsidP="004C6ACA">
      <w:pPr>
        <w:suppressAutoHyphens/>
        <w:spacing w:after="0" w:line="240" w:lineRule="auto"/>
        <w:ind w:left="405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CF6D09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>личестве 1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497A3A">
              <w:rPr>
                <w:rFonts w:ascii="Times New Roman" w:hAnsi="Times New Roman"/>
              </w:rPr>
              <w:t>2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97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F01" w:rsidRPr="009E7359" w:rsidRDefault="00404FB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бщий объем финансового обеспечения муниципальной программы за счет муниципального дорожного фонда на </w:t>
            </w:r>
            <w:r w:rsidR="00A34A25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>2017 - 202</w:t>
            </w:r>
            <w:r w:rsidR="005C0052" w:rsidRPr="009E73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="00CE1F01" w:rsidRPr="009E73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F6D09" w:rsidRPr="009E7359">
              <w:rPr>
                <w:rFonts w:ascii="Times New Roman" w:hAnsi="Times New Roman"/>
                <w:b/>
                <w:sz w:val="24"/>
                <w:szCs w:val="24"/>
              </w:rPr>
              <w:t>108572,7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CE1F01" w:rsidRPr="009E7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9E73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E7359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2018 г. </w:t>
            </w:r>
            <w:r w:rsidR="005C3BBA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16953,2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местного бюджета: 1</w:t>
            </w:r>
            <w:r w:rsidR="005C3BBA" w:rsidRPr="009E7359">
              <w:rPr>
                <w:rFonts w:ascii="Times New Roman" w:hAnsi="Times New Roman"/>
                <w:sz w:val="24"/>
                <w:szCs w:val="24"/>
              </w:rPr>
              <w:t>0912,4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2019 г. </w:t>
            </w:r>
            <w:r w:rsidR="00BF4440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23384,9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A00116" w:rsidRPr="009E7359" w:rsidRDefault="00A00116" w:rsidP="00A0011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742CC" w:rsidRPr="009E7359">
              <w:rPr>
                <w:rFonts w:ascii="Times New Roman" w:hAnsi="Times New Roman"/>
                <w:sz w:val="24"/>
                <w:szCs w:val="24"/>
              </w:rPr>
              <w:t>10176,5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 w:rsidRPr="009E7359"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 w:rsidR="00674E37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19167,6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BF4440" w:rsidRPr="009E7359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674E37" w:rsidRPr="009E7359">
              <w:rPr>
                <w:rFonts w:ascii="Times New Roman" w:hAnsi="Times New Roman"/>
                <w:sz w:val="24"/>
                <w:szCs w:val="24"/>
              </w:rPr>
              <w:t>89</w:t>
            </w:r>
            <w:r w:rsidR="00BF4440" w:rsidRPr="009E7359">
              <w:rPr>
                <w:rFonts w:ascii="Times New Roman" w:hAnsi="Times New Roman"/>
                <w:sz w:val="24"/>
                <w:szCs w:val="24"/>
              </w:rPr>
              <w:t>00,0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86083" w:rsidRPr="009E7359" w:rsidRDefault="00486083" w:rsidP="00486083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BF4440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16664,6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486083" w:rsidRPr="009E7359" w:rsidRDefault="00486083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F4440" w:rsidRPr="009E7359"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4440" w:rsidRPr="009E7359" w:rsidRDefault="00BF4440" w:rsidP="00BF4440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BF4440" w:rsidRPr="009E7359" w:rsidRDefault="00BF4440" w:rsidP="00BF44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местного бюджета: 17918,2 тыс. руб.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BF4440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</w:t>
            </w:r>
            <w:r w:rsidRPr="009E73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F6D09"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108572,7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</w:t>
            </w:r>
            <w:r w:rsidR="00BF4440" w:rsidRPr="009E7359">
              <w:rPr>
                <w:rFonts w:ascii="Times New Roman" w:hAnsi="Times New Roman"/>
                <w:sz w:val="24"/>
                <w:szCs w:val="24"/>
              </w:rPr>
              <w:t>34979,9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  <w:p w:rsidR="00CE1F01" w:rsidRPr="009E7359" w:rsidRDefault="00CE1F01" w:rsidP="00CE1F01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CF6D09" w:rsidRPr="009E7359">
              <w:rPr>
                <w:rFonts w:ascii="Times New Roman" w:hAnsi="Times New Roman"/>
                <w:sz w:val="24"/>
                <w:szCs w:val="24"/>
              </w:rPr>
              <w:t>72592,8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E1F01" w:rsidRPr="009E7359" w:rsidRDefault="00CF6D09" w:rsidP="00CE1F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CE1F01" w:rsidRPr="009E7359">
                <w:rPr>
                  <w:rStyle w:val="a8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>1 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="00CE1F01" w:rsidRPr="009E735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108069,0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CE1F01" w:rsidRPr="009E7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1F01" w:rsidRPr="009E7359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CE1F01" w:rsidRPr="009E7359" w:rsidTr="00111040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497A3A" w:rsidRPr="009E7359" w:rsidRDefault="00497A3A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="0063330F" w:rsidRPr="009E735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="00CE1F01"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юджета: 8 495,0 тыс. руб. в том числе </w:t>
                  </w:r>
                </w:p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</w:t>
                  </w:r>
                  <w:r w:rsidR="005C3BBA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851,0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CE1F01" w:rsidRPr="009E7359" w:rsidRDefault="00CE1F01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5C3BBA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</w:t>
                  </w:r>
                  <w:r w:rsidR="008D423A" w:rsidRPr="009E735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5C3BBA" w:rsidRPr="009E7359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C3BBA" w:rsidRPr="009E735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2019 г. </w:t>
                  </w:r>
                  <w:r w:rsidR="00BF4440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23239,7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Pr="009E7359" w:rsidRDefault="006C4EF2" w:rsidP="006C4EF2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областного бюджета: </w:t>
                  </w:r>
                  <w:r w:rsidR="0063330F"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10176,5 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BF4440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6C4EF2" w:rsidRPr="009E7359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="00BF4440" w:rsidRPr="009E7359"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2020 г. </w:t>
                  </w:r>
                  <w:r w:rsidR="00CF6D09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19002</w:t>
                  </w:r>
                  <w:r w:rsidR="00625659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,6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25659" w:rsidRPr="009E7359" w:rsidRDefault="00625659" w:rsidP="0062565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</w:t>
                  </w:r>
                  <w:r w:rsidR="007C45B3" w:rsidRPr="009E735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CF6D09" w:rsidRPr="009E7359">
                    <w:rPr>
                      <w:rFonts w:ascii="Times New Roman" w:hAnsi="Times New Roman"/>
                      <w:sz w:val="24"/>
                      <w:szCs w:val="24"/>
                    </w:rPr>
                    <w:t>8735</w:t>
                  </w:r>
                  <w:r w:rsidR="00625659" w:rsidRPr="009E7359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6C4EF2" w:rsidRPr="009E7359" w:rsidRDefault="006C4EF2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E55F64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16664,6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6C4EF2" w:rsidRPr="009E7359" w:rsidRDefault="006C4EF2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 w:rsidRPr="009E7359"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55F64" w:rsidRPr="009E7359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E55F64" w:rsidRPr="009E7359" w:rsidRDefault="00E55F64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17918,2 тыс. руб</w:t>
                  </w:r>
                  <w:r w:rsidR="007C45B3" w:rsidRPr="009E735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E55F64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E55F64"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113684,0</w:t>
                  </w:r>
                  <w:r w:rsidRPr="009E735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CE1F01" w:rsidRPr="009E7359" w:rsidTr="00111040">
              <w:trPr>
                <w:tblCellSpacing w:w="5" w:type="nil"/>
              </w:trPr>
              <w:tc>
                <w:tcPr>
                  <w:tcW w:w="9638" w:type="dxa"/>
                </w:tcPr>
                <w:p w:rsidR="00CE1F01" w:rsidRPr="009E7359" w:rsidRDefault="00CE1F01" w:rsidP="00CE1F01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</w:t>
                  </w:r>
                  <w:r w:rsidR="00E55F64" w:rsidRPr="009E7359">
                    <w:rPr>
                      <w:rFonts w:ascii="Times New Roman" w:hAnsi="Times New Roman"/>
                      <w:sz w:val="24"/>
                      <w:szCs w:val="24"/>
                    </w:rPr>
                    <w:t>34979,9</w:t>
                  </w:r>
                  <w:r w:rsidR="0063330F"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  <w:p w:rsidR="00CE1F01" w:rsidRPr="009E7359" w:rsidRDefault="00CE1F01" w:rsidP="00E55F6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E55F64" w:rsidRPr="009E7359">
                    <w:rPr>
                      <w:rFonts w:ascii="Times New Roman" w:hAnsi="Times New Roman"/>
                      <w:sz w:val="24"/>
                      <w:szCs w:val="24"/>
                    </w:rPr>
                    <w:t>78704,1</w:t>
                  </w:r>
                  <w:r w:rsidRPr="009E7359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9E7359" w:rsidRDefault="00BD2ED7" w:rsidP="00CE1F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</w:t>
            </w:r>
            <w:r w:rsidR="00162635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в Ивантеевском районе Саратовской области»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CF6D09" w:rsidRPr="009E7359"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  <w:r w:rsidR="00E55F64" w:rsidRPr="009E7359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9E7359">
              <w:rPr>
                <w:rFonts w:ascii="Times New Roman" w:hAnsi="Times New Roman"/>
                <w:sz w:val="24"/>
                <w:szCs w:val="24"/>
              </w:rPr>
              <w:t>91,3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3EA" w:rsidRPr="009E7359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0</w:t>
            </w:r>
            <w:r w:rsidR="008D423A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,</w:t>
            </w:r>
            <w:r w:rsidR="008D423A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>45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D09" w:rsidRPr="009E7359">
              <w:rPr>
                <w:rFonts w:ascii="Times New Roman" w:hAnsi="Times New Roman"/>
                <w:sz w:val="24"/>
                <w:szCs w:val="24"/>
              </w:rPr>
              <w:t>165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,0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4EF2" w:rsidRPr="009E7359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9E7359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2022 – 0,0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 w:rsidR="00966700"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162635" w:rsidRPr="009E735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D09" w:rsidRPr="009E7359">
              <w:rPr>
                <w:rFonts w:ascii="Times New Roman" w:hAnsi="Times New Roman"/>
                <w:b/>
                <w:sz w:val="24"/>
                <w:szCs w:val="24"/>
              </w:rPr>
              <w:t>503,7</w:t>
            </w:r>
            <w:r w:rsidRPr="009E7359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2017 – </w:t>
            </w:r>
            <w:r w:rsidR="00E056A2" w:rsidRPr="009E7359">
              <w:rPr>
                <w:rFonts w:ascii="Times New Roman" w:hAnsi="Times New Roman"/>
                <w:sz w:val="24"/>
                <w:szCs w:val="24"/>
              </w:rPr>
              <w:t>91,3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A543EA" w:rsidRPr="009E7359">
              <w:rPr>
                <w:rFonts w:ascii="Times New Roman" w:hAnsi="Times New Roman"/>
                <w:sz w:val="24"/>
                <w:szCs w:val="24"/>
              </w:rPr>
              <w:t>1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0</w:t>
            </w:r>
            <w:r w:rsidR="00B10256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,</w:t>
            </w:r>
            <w:r w:rsidR="00B10256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1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>45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,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D2ED7" w:rsidRPr="009E7359" w:rsidRDefault="00BD2ED7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162635" w:rsidRPr="009E7359">
              <w:rPr>
                <w:rFonts w:ascii="Times New Roman" w:hAnsi="Times New Roman"/>
                <w:sz w:val="24"/>
                <w:szCs w:val="24"/>
              </w:rPr>
              <w:t>1</w:t>
            </w:r>
            <w:r w:rsidR="00CF6D09" w:rsidRPr="009E7359">
              <w:rPr>
                <w:rFonts w:ascii="Times New Roman" w:hAnsi="Times New Roman"/>
                <w:sz w:val="24"/>
                <w:szCs w:val="24"/>
              </w:rPr>
              <w:t>65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C4EF2" w:rsidRPr="009E7359" w:rsidRDefault="006C4EF2" w:rsidP="00497A3A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2021</w:t>
            </w:r>
            <w:r w:rsidR="00E55F64" w:rsidRPr="009E735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55F64" w:rsidRPr="009E7359" w:rsidRDefault="00E55F64" w:rsidP="00497A3A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2022 – 0,0 тыс. рублей;</w:t>
            </w:r>
          </w:p>
          <w:p w:rsidR="00BD2ED7" w:rsidRPr="0060004E" w:rsidRDefault="00BD2ED7" w:rsidP="005C0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Средства муниципального дорожного фонда на </w:t>
            </w:r>
            <w:r w:rsidR="00A34A25" w:rsidRPr="009E7359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5C0052" w:rsidRPr="009E7359">
              <w:rPr>
                <w:rFonts w:ascii="Times New Roman" w:hAnsi="Times New Roman"/>
                <w:sz w:val="24"/>
                <w:szCs w:val="24"/>
              </w:rPr>
              <w:t>2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ды уточняются при формировании бюджета на очередной финанс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о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</w:rPr>
              <w:t>Чернавское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lastRenderedPageBreak/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0004E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2295"/>
        <w:gridCol w:w="1886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432979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86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432979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86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0677A3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0677A3">
              <w:rPr>
                <w:color w:val="auto"/>
              </w:rPr>
              <w:t>1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B50469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lastRenderedPageBreak/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0" w:name="Par321"/>
      <w:bookmarkEnd w:id="0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1" w:name="Par484"/>
      <w:bookmarkEnd w:id="1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>
        <w:rPr>
          <w:rFonts w:ascii="Times New Roman" w:hAnsi="Times New Roman"/>
          <w:b/>
          <w:sz w:val="24"/>
          <w:szCs w:val="24"/>
        </w:rPr>
        <w:t>2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108572,7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>Всего на 2020 г. 19167,6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местного бюджета: 8900,0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>Всего на 2021 г. 16664,6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16664,6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2022 г. 17918,2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17918,2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2022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108572,7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72592,8</w:t>
      </w:r>
      <w:r w:rsidRPr="007C45B3">
        <w:rPr>
          <w:rFonts w:ascii="Times New Roman" w:hAnsi="Times New Roman"/>
          <w:sz w:val="24"/>
          <w:szCs w:val="24"/>
        </w:rPr>
        <w:t>тыс. руб.</w:t>
      </w:r>
    </w:p>
    <w:p w:rsidR="00CF6D09" w:rsidRPr="005F0EFA" w:rsidRDefault="00CF6D09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hyperlink w:anchor="Par751" w:history="1">
        <w:r w:rsidRPr="005F0EFA">
          <w:rPr>
            <w:rStyle w:val="a8"/>
            <w:rFonts w:ascii="Times New Roman" w:hAnsi="Times New Roman"/>
            <w:b/>
            <w:color w:val="auto"/>
            <w:sz w:val="24"/>
            <w:szCs w:val="24"/>
            <w:u w:val="none"/>
          </w:rPr>
          <w:t xml:space="preserve">подпрограмма </w:t>
        </w:r>
      </w:hyperlink>
      <w:r w:rsidRPr="005F0EFA">
        <w:rPr>
          <w:rFonts w:ascii="Times New Roman" w:hAnsi="Times New Roman"/>
          <w:b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F0EFA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108069,0</w:t>
      </w:r>
      <w:r w:rsidRPr="00BF4440">
        <w:rPr>
          <w:rFonts w:ascii="Times New Roman" w:hAnsi="Times New Roman"/>
          <w:b/>
          <w:sz w:val="24"/>
          <w:szCs w:val="24"/>
        </w:rPr>
        <w:t>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5F0EFA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Всего на 2018 г. 16851,0тыс.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19002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8735,0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CF6D09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CF6D09" w:rsidRPr="007C45B3" w:rsidRDefault="00CF6D09" w:rsidP="00CF6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b/>
          <w:sz w:val="24"/>
          <w:szCs w:val="24"/>
        </w:rPr>
        <w:t>503</w:t>
      </w:r>
      <w:r w:rsidRPr="00E55F64">
        <w:rPr>
          <w:rFonts w:ascii="Times New Roman" w:hAnsi="Times New Roman"/>
          <w:b/>
          <w:sz w:val="24"/>
          <w:szCs w:val="24"/>
        </w:rPr>
        <w:t>,7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b/>
          <w:sz w:val="24"/>
          <w:szCs w:val="24"/>
        </w:rPr>
        <w:t>503,7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>
        <w:rPr>
          <w:rFonts w:ascii="Times New Roman" w:hAnsi="Times New Roman"/>
          <w:sz w:val="24"/>
          <w:szCs w:val="24"/>
        </w:rPr>
        <w:t>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CF6D09" w:rsidRPr="006C4EF2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Средства муниципального дорожного фонда на период 2017-202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>местного значения в количестве 1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43BD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43BDD" w:rsidRPr="00443BDD">
              <w:rPr>
                <w:rFonts w:ascii="Times New Roman" w:hAnsi="Times New Roman"/>
                <w:sz w:val="24"/>
                <w:szCs w:val="24"/>
              </w:rPr>
              <w:t>2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9" w:rsidRPr="005F0EFA" w:rsidRDefault="00443BDD" w:rsidP="00CF6D0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F6D09">
              <w:rPr>
                <w:rFonts w:ascii="Times New Roman" w:hAnsi="Times New Roman"/>
                <w:b/>
                <w:sz w:val="24"/>
                <w:szCs w:val="24"/>
              </w:rPr>
              <w:t>108069,0</w:t>
            </w:r>
            <w:r w:rsidR="00CF6D09" w:rsidRPr="00BF4440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="00CF6D09"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6D09"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CF6D09" w:rsidRPr="005F0EFA" w:rsidTr="00CF6D09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CF6D09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бюджета: 8 495,0 тыс. руб. в том числе </w:t>
                  </w:r>
                </w:p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063,2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2020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19002</w:t>
                  </w: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,6 тыс. руб. в том числе:</w:t>
                  </w:r>
                </w:p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267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8735,0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2021 г. 16664,6 тыс. руб. в том числе:</w:t>
                  </w:r>
                </w:p>
                <w:p w:rsidR="00CF6D09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16664,6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2022 г. 17918,2 тыс. руб. в том числе:</w:t>
                  </w:r>
                </w:p>
                <w:p w:rsidR="00CF6D09" w:rsidRPr="005F0EFA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17918,2</w:t>
                  </w:r>
                  <w:r w:rsidRPr="005F0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CF6D09" w:rsidRPr="005F0EFA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7C45B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2022 г. 113684,0тыс. руб. в том числе:</w:t>
                  </w:r>
                </w:p>
              </w:tc>
            </w:tr>
            <w:tr w:rsidR="00CF6D09" w:rsidRPr="0060004E" w:rsidTr="00CF6D09">
              <w:trPr>
                <w:tblCellSpacing w:w="5" w:type="nil"/>
              </w:trPr>
              <w:tc>
                <w:tcPr>
                  <w:tcW w:w="9638" w:type="dxa"/>
                </w:tcPr>
                <w:p w:rsidR="00CF6D09" w:rsidRPr="007C45B3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CF6D09" w:rsidRPr="0060004E" w:rsidRDefault="00CF6D09" w:rsidP="00CF6D09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45B3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78704,1тыс.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5" w:name="Par879"/>
      <w:bookmarkEnd w:id="5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lastRenderedPageBreak/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6" w:name="Par928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</w:t>
      </w:r>
      <w:r w:rsidRPr="0060004E">
        <w:rPr>
          <w:rFonts w:ascii="Times New Roman" w:hAnsi="Times New Roman"/>
          <w:sz w:val="24"/>
          <w:szCs w:val="24"/>
        </w:rPr>
        <w:lastRenderedPageBreak/>
        <w:t>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 w:rsidRPr="0060004E">
        <w:rPr>
          <w:rFonts w:ascii="Times New Roman" w:hAnsi="Times New Roman"/>
          <w:b/>
          <w:sz w:val="24"/>
          <w:szCs w:val="24"/>
        </w:rPr>
        <w:t>4.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015999" w:rsidRDefault="00BD2ED7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015999">
        <w:rPr>
          <w:rFonts w:ascii="Times New Roman" w:hAnsi="Times New Roman"/>
          <w:sz w:val="24"/>
          <w:szCs w:val="24"/>
        </w:rPr>
        <w:t>Финансовое обеспечение мероприятий подпрограммы предусматривается за счет средств муниципального дорожного фонда.</w:t>
      </w:r>
    </w:p>
    <w:p w:rsidR="00CF6D09" w:rsidRPr="005F0EFA" w:rsidRDefault="00443BDD" w:rsidP="00CF6D09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t>«</w:t>
      </w:r>
      <w:r w:rsidRPr="005F0EFA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F0EFA">
        <w:rPr>
          <w:rFonts w:ascii="Times New Roman" w:hAnsi="Times New Roman"/>
          <w:sz w:val="24"/>
          <w:szCs w:val="24"/>
        </w:rPr>
        <w:t xml:space="preserve"> - </w:t>
      </w:r>
      <w:r w:rsidR="00CF6D09">
        <w:rPr>
          <w:rFonts w:ascii="Times New Roman" w:hAnsi="Times New Roman"/>
          <w:b/>
          <w:sz w:val="24"/>
          <w:szCs w:val="24"/>
        </w:rPr>
        <w:t>108069,0</w:t>
      </w:r>
      <w:r w:rsidR="00CF6D09" w:rsidRPr="00BF4440">
        <w:rPr>
          <w:rFonts w:ascii="Times New Roman" w:hAnsi="Times New Roman"/>
          <w:b/>
          <w:sz w:val="24"/>
          <w:szCs w:val="24"/>
        </w:rPr>
        <w:t>тыс. рублей</w:t>
      </w:r>
      <w:r w:rsidR="00CF6D09" w:rsidRPr="005F0EFA">
        <w:rPr>
          <w:rFonts w:ascii="Times New Roman" w:hAnsi="Times New Roman"/>
          <w:sz w:val="24"/>
          <w:szCs w:val="24"/>
        </w:rPr>
        <w:t xml:space="preserve">, </w:t>
      </w:r>
      <w:r w:rsidR="00CF6D09" w:rsidRPr="007C45B3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CF6D09" w:rsidRPr="005F0EFA" w:rsidTr="00CF6D09">
        <w:trPr>
          <w:trHeight w:val="80"/>
          <w:tblCellSpacing w:w="5" w:type="nil"/>
        </w:trPr>
        <w:tc>
          <w:tcPr>
            <w:tcW w:w="9638" w:type="dxa"/>
          </w:tcPr>
          <w:p w:rsidR="00CF6D09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бюджета: 8 495,0 тыс. руб. в том числе 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13</w:t>
            </w:r>
            <w:r>
              <w:rPr>
                <w:rFonts w:ascii="Times New Roman" w:hAnsi="Times New Roman"/>
                <w:sz w:val="24"/>
                <w:szCs w:val="24"/>
              </w:rPr>
              <w:t>063,2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19002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,6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</w:t>
            </w:r>
            <w:r>
              <w:rPr>
                <w:rFonts w:ascii="Times New Roman" w:hAnsi="Times New Roman"/>
                <w:sz w:val="24"/>
                <w:szCs w:val="24"/>
              </w:rPr>
              <w:t>267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8735,0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2021 г. 16664,6 тыс. руб. в том числе:</w:t>
            </w:r>
          </w:p>
          <w:p w:rsidR="00CF6D09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16664,6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2022 г. 17918,2 тыс. руб. в том числе:</w:t>
            </w:r>
          </w:p>
          <w:p w:rsidR="00CF6D09" w:rsidRPr="005F0EFA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17918,2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6D09" w:rsidRPr="005F0EFA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2022 г. 113684,0тыс. руб. в том числе:</w:t>
            </w:r>
          </w:p>
        </w:tc>
      </w:tr>
      <w:tr w:rsidR="00CF6D09" w:rsidRPr="0060004E" w:rsidTr="00CF6D09">
        <w:trPr>
          <w:tblCellSpacing w:w="5" w:type="nil"/>
        </w:trPr>
        <w:tc>
          <w:tcPr>
            <w:tcW w:w="9638" w:type="dxa"/>
          </w:tcPr>
          <w:p w:rsidR="00CF6D09" w:rsidRPr="007C45B3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CF6D09" w:rsidRPr="0060004E" w:rsidRDefault="00CF6D09" w:rsidP="00CF6D09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>- средства местного бюджета: 78704,1тыс. руб.</w:t>
            </w:r>
          </w:p>
        </w:tc>
      </w:tr>
    </w:tbl>
    <w:p w:rsidR="00BD2ED7" w:rsidRPr="00443BDD" w:rsidRDefault="00BD2ED7" w:rsidP="00CF6D09">
      <w:pPr>
        <w:pStyle w:val="ConsPlusNormal"/>
        <w:ind w:firstLine="0"/>
        <w:rPr>
          <w:rFonts w:ascii="Times New Roman" w:hAnsi="Times New Roman"/>
          <w:sz w:val="16"/>
          <w:szCs w:val="16"/>
        </w:rPr>
      </w:pP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 w:rsidRPr="00443BDD">
        <w:rPr>
          <w:rFonts w:ascii="Times New Roman" w:hAnsi="Times New Roman"/>
          <w:b/>
          <w:sz w:val="24"/>
          <w:szCs w:val="24"/>
        </w:rPr>
        <w:t>5.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497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F6D09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CF6D09"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CF6D09">
              <w:rPr>
                <w:rFonts w:ascii="Times New Roman" w:hAnsi="Times New Roman"/>
                <w:sz w:val="24"/>
                <w:szCs w:val="24"/>
              </w:rPr>
              <w:t>65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EA631F" w:rsidRDefault="00EA631F" w:rsidP="00EA631F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рублей;</w:t>
            </w:r>
          </w:p>
          <w:p w:rsidR="00497A3A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CF6D09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6D09"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  <w:r w:rsidR="00497A3A" w:rsidRPr="00D05740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E4030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</w:t>
            </w:r>
            <w:r w:rsidR="00E40305" w:rsidRPr="0060004E">
              <w:rPr>
                <w:rFonts w:ascii="Times New Roman" w:hAnsi="Times New Roman"/>
                <w:sz w:val="24"/>
                <w:szCs w:val="24"/>
              </w:rPr>
              <w:t>91,3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1719B9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 w:rsidR="00B24D5D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0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1719B9" w:rsidRPr="0060004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497A3A"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497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Default="00BD2ED7" w:rsidP="00F27F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F27F15"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 w:rsidR="00CF6D09">
              <w:rPr>
                <w:rFonts w:ascii="Times New Roman" w:hAnsi="Times New Roman"/>
                <w:sz w:val="24"/>
                <w:szCs w:val="24"/>
              </w:rPr>
              <w:t>65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497A3A" w:rsidRDefault="00EA631F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</w:p>
          <w:p w:rsidR="00EA631F" w:rsidRPr="0060004E" w:rsidRDefault="00497A3A" w:rsidP="00497A3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- 0,0 тыс. рублей</w:t>
            </w:r>
            <w:r w:rsidR="00EA631F"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</w:t>
      </w:r>
      <w:r w:rsidRPr="0060004E">
        <w:rPr>
          <w:rFonts w:ascii="Times New Roman" w:hAnsi="Times New Roman"/>
          <w:sz w:val="24"/>
          <w:szCs w:val="24"/>
        </w:rPr>
        <w:lastRenderedPageBreak/>
        <w:t>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497A3A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CF6D09">
        <w:rPr>
          <w:rFonts w:ascii="Times New Roman" w:hAnsi="Times New Roman"/>
          <w:b/>
          <w:sz w:val="24"/>
          <w:szCs w:val="24"/>
        </w:rPr>
        <w:t>503</w:t>
      </w:r>
      <w:r w:rsidR="00497A3A" w:rsidRPr="00D05740">
        <w:rPr>
          <w:rFonts w:ascii="Times New Roman" w:hAnsi="Times New Roman"/>
          <w:b/>
          <w:sz w:val="24"/>
          <w:szCs w:val="24"/>
        </w:rPr>
        <w:t>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497A3A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497A3A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F6D09">
        <w:rPr>
          <w:rFonts w:ascii="Times New Roman" w:hAnsi="Times New Roman"/>
          <w:sz w:val="24"/>
          <w:szCs w:val="24"/>
        </w:rPr>
        <w:t>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A631F" w:rsidRDefault="00EA631F" w:rsidP="00EA631F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5</w:t>
      </w:r>
      <w:r w:rsidRPr="0060004E">
        <w:rPr>
          <w:rFonts w:ascii="Times New Roman" w:hAnsi="Times New Roman"/>
          <w:sz w:val="24"/>
          <w:szCs w:val="24"/>
        </w:rPr>
        <w:t>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</w:t>
      </w:r>
      <w:r w:rsidR="00E40305" w:rsidRPr="00D05740">
        <w:rPr>
          <w:rFonts w:ascii="Times New Roman" w:hAnsi="Times New Roman"/>
          <w:b/>
          <w:sz w:val="24"/>
          <w:szCs w:val="24"/>
        </w:rPr>
        <w:t>–</w:t>
      </w:r>
      <w:r w:rsidRPr="00D05740">
        <w:rPr>
          <w:rFonts w:ascii="Times New Roman" w:hAnsi="Times New Roman"/>
          <w:b/>
          <w:sz w:val="24"/>
          <w:szCs w:val="24"/>
        </w:rPr>
        <w:t xml:space="preserve"> </w:t>
      </w:r>
      <w:r w:rsidR="00CF6D09">
        <w:rPr>
          <w:rFonts w:ascii="Times New Roman" w:hAnsi="Times New Roman"/>
          <w:b/>
          <w:sz w:val="24"/>
          <w:szCs w:val="24"/>
        </w:rPr>
        <w:t>503</w:t>
      </w:r>
      <w:r w:rsidR="00E40305" w:rsidRPr="00D05740">
        <w:rPr>
          <w:rFonts w:ascii="Times New Roman" w:hAnsi="Times New Roman"/>
          <w:b/>
          <w:sz w:val="24"/>
          <w:szCs w:val="24"/>
        </w:rPr>
        <w:t>,</w:t>
      </w:r>
      <w:r w:rsidR="002545C5" w:rsidRPr="00D05740">
        <w:rPr>
          <w:rFonts w:ascii="Times New Roman" w:hAnsi="Times New Roman"/>
          <w:b/>
          <w:sz w:val="24"/>
          <w:szCs w:val="24"/>
        </w:rPr>
        <w:t>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2017 – </w:t>
      </w:r>
      <w:r w:rsidR="00E40305" w:rsidRPr="0060004E">
        <w:rPr>
          <w:rFonts w:ascii="Times New Roman" w:hAnsi="Times New Roman"/>
          <w:sz w:val="24"/>
          <w:szCs w:val="24"/>
        </w:rPr>
        <w:t>91,3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2018 - </w:t>
      </w:r>
      <w:r w:rsidR="00B24D5D" w:rsidRPr="0060004E">
        <w:rPr>
          <w:rFonts w:ascii="Times New Roman" w:hAnsi="Times New Roman"/>
          <w:sz w:val="24"/>
          <w:szCs w:val="24"/>
        </w:rPr>
        <w:t>1</w:t>
      </w:r>
      <w:r w:rsidR="00DE38DC" w:rsidRPr="0060004E">
        <w:rPr>
          <w:rFonts w:ascii="Times New Roman" w:hAnsi="Times New Roman"/>
          <w:sz w:val="24"/>
          <w:szCs w:val="24"/>
        </w:rPr>
        <w:t>0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>,</w:t>
      </w:r>
      <w:r w:rsidR="001719B9" w:rsidRPr="0060004E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Pr="0060004E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2019 -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BD2ED7" w:rsidRDefault="00BD2ED7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2020 - </w:t>
      </w:r>
      <w:r w:rsidR="00DE38DC" w:rsidRPr="0060004E">
        <w:rPr>
          <w:rFonts w:ascii="Times New Roman" w:hAnsi="Times New Roman"/>
          <w:sz w:val="24"/>
          <w:szCs w:val="24"/>
        </w:rPr>
        <w:t>1</w:t>
      </w:r>
      <w:r w:rsidR="00CF6D09">
        <w:rPr>
          <w:rFonts w:ascii="Times New Roman" w:hAnsi="Times New Roman"/>
          <w:sz w:val="24"/>
          <w:szCs w:val="24"/>
        </w:rPr>
        <w:t>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Низкое правовое сознания участников дорожного движения и отсутствие у них стереотипов </w:t>
      </w:r>
      <w:r w:rsidRPr="0060004E">
        <w:rPr>
          <w:rFonts w:ascii="Times New Roman" w:hAnsi="Times New Roman"/>
          <w:sz w:val="24"/>
          <w:szCs w:val="24"/>
        </w:rPr>
        <w:lastRenderedPageBreak/>
        <w:t>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Обоснование объема финансового обеспечения, необходимого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>Объем и источники финансового обеспечения подпрограммы (по годам)</w:t>
      </w:r>
      <w:r w:rsidRPr="00D05740">
        <w:rPr>
          <w:rFonts w:ascii="Times New Roman" w:hAnsi="Times New Roman"/>
          <w:b/>
          <w:sz w:val="24"/>
          <w:szCs w:val="24"/>
        </w:rPr>
        <w:tab/>
        <w:t xml:space="preserve">общий объем финансового обеспечения подпрограммы – </w:t>
      </w:r>
      <w:r w:rsidR="00CF6D09">
        <w:rPr>
          <w:rFonts w:ascii="Times New Roman" w:hAnsi="Times New Roman"/>
          <w:b/>
          <w:sz w:val="24"/>
          <w:szCs w:val="24"/>
        </w:rPr>
        <w:t>503</w:t>
      </w:r>
      <w:r w:rsidR="002545C5" w:rsidRPr="00D05740">
        <w:rPr>
          <w:rFonts w:ascii="Times New Roman" w:hAnsi="Times New Roman"/>
          <w:b/>
          <w:sz w:val="24"/>
          <w:szCs w:val="24"/>
        </w:rPr>
        <w:t>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 w:rsidR="00CF6D09">
        <w:rPr>
          <w:rFonts w:ascii="Times New Roman" w:hAnsi="Times New Roman"/>
          <w:sz w:val="24"/>
          <w:szCs w:val="24"/>
        </w:rPr>
        <w:t>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>в том числе:</w:t>
      </w:r>
    </w:p>
    <w:p w:rsidR="00CB1C2C" w:rsidRPr="00D05740" w:rsidRDefault="00CB1C2C" w:rsidP="00CB1C2C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05740">
        <w:rPr>
          <w:rFonts w:ascii="Times New Roman" w:hAnsi="Times New Roman"/>
          <w:b/>
          <w:sz w:val="24"/>
          <w:szCs w:val="24"/>
        </w:rPr>
        <w:tab/>
        <w:t xml:space="preserve">местный бюджет – </w:t>
      </w:r>
      <w:r w:rsidR="00CF6D09">
        <w:rPr>
          <w:rFonts w:ascii="Times New Roman" w:hAnsi="Times New Roman"/>
          <w:b/>
          <w:sz w:val="24"/>
          <w:szCs w:val="24"/>
        </w:rPr>
        <w:t>503,7</w:t>
      </w:r>
      <w:r w:rsidRPr="00D05740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B1C2C" w:rsidRPr="0060004E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 w:rsidR="002545C5"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 w:rsidR="002545C5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2020 - 1</w:t>
      </w:r>
      <w:r w:rsidR="00CF6D09">
        <w:rPr>
          <w:rFonts w:ascii="Times New Roman" w:hAnsi="Times New Roman"/>
          <w:sz w:val="24"/>
          <w:szCs w:val="24"/>
        </w:rPr>
        <w:t>65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B1C2C" w:rsidRDefault="00CB1C2C" w:rsidP="00CB1C2C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Default="002545C5" w:rsidP="002545C5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- 0,0 тыс. рублей;</w:t>
      </w: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Подпрограмма представляет собой систему взаимоувязанных по задачам, срокам </w:t>
      </w:r>
      <w:r w:rsidRPr="0060004E">
        <w:rPr>
          <w:rFonts w:ascii="Times New Roman" w:hAnsi="Times New Roman"/>
          <w:sz w:val="24"/>
          <w:szCs w:val="24"/>
        </w:rPr>
        <w:lastRenderedPageBreak/>
        <w:t>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D86C34" w:rsidRPr="00D86C34" w:rsidRDefault="003402D2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Pr="003402D2">
        <w:rPr>
          <w:rFonts w:ascii="Times New Roman" w:hAnsi="Times New Roman"/>
          <w:u w:val="single"/>
        </w:rPr>
        <w:t>от 09.12.2020 № 486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812"/>
        <w:gridCol w:w="1134"/>
        <w:gridCol w:w="21"/>
        <w:gridCol w:w="687"/>
        <w:gridCol w:w="142"/>
        <w:gridCol w:w="567"/>
        <w:gridCol w:w="709"/>
        <w:gridCol w:w="709"/>
        <w:gridCol w:w="708"/>
        <w:gridCol w:w="709"/>
        <w:gridCol w:w="1276"/>
      </w:tblGrid>
      <w:tr w:rsidR="00BD2ED7" w:rsidRPr="0060004E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D50604">
              <w:rPr>
                <w:rFonts w:ascii="Times New Roman" w:hAnsi="Times New Roman"/>
              </w:rPr>
              <w:t>4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497A3A">
              <w:rPr>
                <w:rFonts w:ascii="Times New Roman" w:hAnsi="Times New Roman"/>
              </w:rPr>
              <w:t>75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497A3A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D50604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497A3A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>местного значения в количестве 1 единицы.</w:t>
            </w: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я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D50604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</w:rPr>
              <w:t>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D50604" w:rsidRDefault="00A268B9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50604"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jc w:val="center"/>
              <w:rPr>
                <w:rFonts w:ascii="Times New Roman" w:hAnsi="Times New Roman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смертельным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D50604" w:rsidRPr="00461141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A268B9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7055D9" w:rsidRDefault="00D50604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604" w:rsidRPr="00461141" w:rsidRDefault="00D50604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338"/>
        </w:trPr>
        <w:tc>
          <w:tcPr>
            <w:tcW w:w="126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A268B9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0604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D50604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604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04" w:rsidRPr="0060004E" w:rsidRDefault="00D50604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8B9" w:rsidRPr="0060004E" w:rsidTr="00D50604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8B9" w:rsidRPr="0060004E" w:rsidRDefault="00A268B9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8B9" w:rsidRPr="0060004E" w:rsidRDefault="00A268B9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0914E7" w:rsidRDefault="003402D2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i/>
          <w:sz w:val="24"/>
          <w:szCs w:val="24"/>
        </w:rPr>
      </w:pPr>
      <w:r w:rsidRPr="003402D2">
        <w:rPr>
          <w:rFonts w:ascii="Times New Roman" w:hAnsi="Times New Roman"/>
        </w:rPr>
        <w:t xml:space="preserve">          </w:t>
      </w:r>
      <w:r w:rsidRPr="003402D2">
        <w:rPr>
          <w:rFonts w:ascii="Times New Roman" w:hAnsi="Times New Roman"/>
          <w:u w:val="single"/>
        </w:rPr>
        <w:t>от 09.12.2020 № 486</w:t>
      </w: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5648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A72F28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="00A13ECF"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="00A1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 w:rsidR="00A72F2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242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564087" w:rsidRDefault="00231242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130899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8631,0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231242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CF6D09" w:rsidRDefault="00130899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8631,0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242" w:rsidRPr="0064342E" w:rsidRDefault="0023124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rHeight w:val="93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05152F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14964,</w:t>
            </w:r>
            <w:r w:rsidR="006A7100" w:rsidRPr="00CF6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CF6D09" w:rsidRDefault="00A9217F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</w:t>
            </w:r>
            <w:r w:rsidR="00D611AA" w:rsidRPr="00CF6D09">
              <w:rPr>
                <w:rFonts w:ascii="Times New Roman" w:hAnsi="Times New Roman"/>
                <w:sz w:val="20"/>
                <w:szCs w:val="20"/>
              </w:rPr>
              <w:t>42</w:t>
            </w:r>
            <w:r w:rsidR="008D423A" w:rsidRPr="00CF6D09">
              <w:rPr>
                <w:rFonts w:ascii="Times New Roman" w:hAnsi="Times New Roman"/>
                <w:sz w:val="20"/>
                <w:szCs w:val="20"/>
              </w:rPr>
              <w:t>3</w:t>
            </w:r>
            <w:r w:rsidRPr="00CF6D09">
              <w:rPr>
                <w:rFonts w:ascii="Times New Roman" w:hAnsi="Times New Roman"/>
                <w:sz w:val="20"/>
                <w:szCs w:val="20"/>
              </w:rPr>
              <w:t>,</w:t>
            </w:r>
            <w:r w:rsidR="00924605" w:rsidRPr="00CF6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C629A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A12498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AD" w:rsidRPr="00CF6D09" w:rsidRDefault="00C629A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7836,8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674E37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7836,8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564087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CF6D09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64342E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47048" w:rsidRPr="0064342E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048" w:rsidRPr="0064342E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564087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</w:t>
            </w:r>
            <w:r w:rsidR="00674E37" w:rsidRPr="00CF6D09">
              <w:rPr>
                <w:rFonts w:ascii="Times New Roman" w:hAnsi="Times New Roman"/>
                <w:sz w:val="20"/>
                <w:szCs w:val="20"/>
              </w:rPr>
              <w:t>0</w:t>
            </w: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CF6D09" w:rsidRDefault="00247048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</w:t>
            </w:r>
            <w:r w:rsidR="00674E37" w:rsidRPr="00CF6D09">
              <w:rPr>
                <w:rFonts w:ascii="Times New Roman" w:hAnsi="Times New Roman"/>
                <w:sz w:val="20"/>
                <w:szCs w:val="20"/>
              </w:rPr>
              <w:t>0</w:t>
            </w: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48" w:rsidRPr="0064342E" w:rsidRDefault="0024704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64342E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2E0FEC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CF6D09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64342E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5648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="0098090E" w:rsidRPr="0064564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564087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564087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CF6D09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CF6D09" w:rsidRDefault="00EB0802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</w:t>
            </w:r>
            <w:r w:rsidR="00150DF7" w:rsidRPr="00CF6D09">
              <w:rPr>
                <w:rFonts w:ascii="Times New Roman" w:hAnsi="Times New Roman"/>
                <w:sz w:val="20"/>
                <w:szCs w:val="20"/>
              </w:rPr>
              <w:t>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CF6D09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CF6D09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CF6D09" w:rsidRDefault="0005152F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64342E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F6D09">
              <w:rPr>
                <w:rFonts w:ascii="Times New Roman" w:hAnsi="Times New Roman"/>
                <w:sz w:val="20"/>
                <w:szCs w:val="20"/>
              </w:rPr>
              <w:t>9</w:t>
            </w:r>
            <w:r w:rsidRPr="00CF6D0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F6D0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9C166D" w:rsidRPr="0064342E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573983">
        <w:trPr>
          <w:trHeight w:val="141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64342E" w:rsidTr="00573983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64342E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64342E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079" w:rsidRPr="00564087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3D137C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E36079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13</w:t>
            </w:r>
            <w:r w:rsidR="003D137C" w:rsidRPr="00CF6D09">
              <w:rPr>
                <w:rFonts w:ascii="Times New Roman" w:hAnsi="Times New Roman"/>
                <w:sz w:val="20"/>
                <w:szCs w:val="20"/>
              </w:rPr>
              <w:t>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19002,6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8735,0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E39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E39" w:rsidRPr="00564087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CF6D09" w:rsidRDefault="009C166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39" w:rsidRPr="0064342E" w:rsidRDefault="00E91E3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AD21B5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108069,0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AD21B5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73089,1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AD21B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64342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CF6D09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4342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73983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564087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 w:rsidRPr="00CF6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</w:t>
            </w:r>
            <w:r w:rsidR="00FE6066" w:rsidRPr="00CF6D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FE6066" w:rsidRPr="00564087" w:rsidRDefault="00FE606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674E37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674E37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64342E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342E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50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595B46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165</w:t>
            </w:r>
            <w:r w:rsidR="00C07C4B" w:rsidRPr="00CF6D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674E37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165</w:t>
            </w:r>
            <w:r w:rsidR="00C07C4B" w:rsidRPr="00CF6D0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4F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564087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CF6D09" w:rsidRDefault="009F24F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FB" w:rsidRPr="0064342E" w:rsidRDefault="009F24F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7C4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564087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</w:t>
            </w:r>
            <w:r w:rsidR="009F24FB" w:rsidRPr="00CF6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CF6D09" w:rsidRDefault="00C07C4B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C4B" w:rsidRPr="0064342E" w:rsidRDefault="00C07C4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E5E5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503,7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E5E5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503,7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CF6D09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CF6D09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CF6D09" w:rsidRDefault="00674E37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19167,6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CF6D09" w:rsidRDefault="00674E37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89</w:t>
            </w:r>
            <w:r w:rsidR="0012513B" w:rsidRPr="00CF6D09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3B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564087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CF6D09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CF6D09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CF6D09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16664,6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64342E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3B" w:rsidRPr="0064342E" w:rsidRDefault="0012513B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</w:t>
            </w:r>
            <w:r w:rsidR="0012513B" w:rsidRPr="00CF6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CF6D09" w:rsidRDefault="0012513B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CF6D09" w:rsidRDefault="0012513B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17918,2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64342E" w:rsidRDefault="00E36079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64342E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E5E5A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108572,7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E5E5A" w:rsidP="0071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72592,8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3402D2" w:rsidRDefault="003402D2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696054" w:rsidRDefault="003402D2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  <w:r w:rsidRPr="003402D2">
        <w:rPr>
          <w:rFonts w:ascii="Times New Roman" w:hAnsi="Times New Roman"/>
        </w:rPr>
        <w:t xml:space="preserve">          </w:t>
      </w:r>
      <w:r w:rsidRPr="003402D2">
        <w:rPr>
          <w:rFonts w:ascii="Times New Roman" w:hAnsi="Times New Roman"/>
          <w:u w:val="single"/>
        </w:rPr>
        <w:t>от 09.12.2020 № 486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18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7"/>
        <w:gridCol w:w="3137"/>
        <w:gridCol w:w="880"/>
        <w:gridCol w:w="963"/>
        <w:gridCol w:w="236"/>
        <w:gridCol w:w="236"/>
        <w:gridCol w:w="266"/>
        <w:gridCol w:w="284"/>
        <w:gridCol w:w="283"/>
        <w:gridCol w:w="284"/>
        <w:gridCol w:w="1511"/>
        <w:gridCol w:w="1603"/>
        <w:gridCol w:w="27"/>
        <w:gridCol w:w="851"/>
      </w:tblGrid>
      <w:tr w:rsidR="00BD2ED7" w:rsidRPr="0060004E" w:rsidTr="005F0EFA">
        <w:trPr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0" w:type="dxa"/>
            <w:gridSpan w:val="7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7C01A9" w:rsidRPr="0060004E" w:rsidTr="007C01A9">
        <w:trPr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60004E">
        <w:trPr>
          <w:jc w:val="center"/>
        </w:trPr>
        <w:tc>
          <w:tcPr>
            <w:tcW w:w="15018" w:type="dxa"/>
            <w:gridSpan w:val="15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7C01A9" w:rsidRPr="0060004E" w:rsidTr="007C01A9">
        <w:trPr>
          <w:cantSplit/>
          <w:trHeight w:val="1235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7" w:type="dxa"/>
            <w:vAlign w:val="center"/>
          </w:tcPr>
          <w:p w:rsidR="007C01A9" w:rsidRPr="0060004E" w:rsidRDefault="007C01A9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7" w:type="dxa"/>
          </w:tcPr>
          <w:p w:rsidR="007C01A9" w:rsidRPr="0060004E" w:rsidRDefault="007C01A9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CF6D09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CF6D0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19002,6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7C01A9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21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806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108069,0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CF6D0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19002,6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60004E">
        <w:trPr>
          <w:cantSplit/>
          <w:trHeight w:val="291"/>
          <w:jc w:val="center"/>
        </w:trPr>
        <w:tc>
          <w:tcPr>
            <w:tcW w:w="15018" w:type="dxa"/>
            <w:gridSpan w:val="15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7C01A9" w:rsidRPr="0060004E" w:rsidTr="007C01A9">
        <w:trPr>
          <w:cantSplit/>
          <w:trHeight w:val="782"/>
          <w:jc w:val="center"/>
        </w:trPr>
        <w:tc>
          <w:tcPr>
            <w:tcW w:w="820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7" w:type="dxa"/>
          </w:tcPr>
          <w:p w:rsidR="007C01A9" w:rsidRPr="0060004E" w:rsidRDefault="007C01A9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7" w:type="dxa"/>
          </w:tcPr>
          <w:p w:rsidR="007C01A9" w:rsidRPr="0060004E" w:rsidRDefault="007C01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7C01A9" w:rsidRPr="0060004E" w:rsidRDefault="00CF6D09" w:rsidP="00094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</w:t>
            </w:r>
            <w:r w:rsidR="007C01A9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7C01A9" w:rsidRDefault="007C01A9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6D09">
              <w:rPr>
                <w:rFonts w:ascii="Times New Roman" w:hAnsi="Times New Roman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7C01A9" w:rsidRPr="0060004E" w:rsidRDefault="007C01A9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765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503</w:t>
            </w:r>
            <w:r w:rsidR="007C01A9">
              <w:rPr>
                <w:rFonts w:ascii="Times New Roman" w:hAnsi="Times New Roman"/>
                <w:b/>
                <w:sz w:val="18"/>
                <w:szCs w:val="18"/>
              </w:rPr>
              <w:t>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F6D09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1A9" w:rsidRPr="0060004E" w:rsidTr="007C01A9">
        <w:trPr>
          <w:cantSplit/>
          <w:trHeight w:val="974"/>
          <w:jc w:val="center"/>
        </w:trPr>
        <w:tc>
          <w:tcPr>
            <w:tcW w:w="7594" w:type="dxa"/>
            <w:gridSpan w:val="3"/>
            <w:vAlign w:val="center"/>
          </w:tcPr>
          <w:p w:rsidR="007C01A9" w:rsidRPr="0060004E" w:rsidRDefault="007C01A9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7C01A9" w:rsidRPr="0060004E" w:rsidRDefault="007C01A9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7C01A9" w:rsidRPr="0060004E" w:rsidRDefault="00CF6D09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108872,7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7C01A9" w:rsidRPr="0060004E" w:rsidRDefault="007C01A9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9E735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19167,6</w:t>
            </w:r>
          </w:p>
        </w:tc>
        <w:tc>
          <w:tcPr>
            <w:tcW w:w="283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16664,6</w:t>
            </w:r>
          </w:p>
        </w:tc>
        <w:tc>
          <w:tcPr>
            <w:tcW w:w="284" w:type="dxa"/>
            <w:textDirection w:val="btLr"/>
            <w:vAlign w:val="center"/>
          </w:tcPr>
          <w:p w:rsidR="007C01A9" w:rsidRPr="0060004E" w:rsidRDefault="007C01A9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17918,2</w:t>
            </w:r>
          </w:p>
        </w:tc>
        <w:tc>
          <w:tcPr>
            <w:tcW w:w="1511" w:type="dxa"/>
            <w:textDirection w:val="btLr"/>
            <w:vAlign w:val="center"/>
          </w:tcPr>
          <w:p w:rsidR="007C01A9" w:rsidRPr="0060004E" w:rsidRDefault="007C01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2"/>
          </w:tcPr>
          <w:p w:rsidR="007C01A9" w:rsidRPr="0060004E" w:rsidRDefault="007C01A9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01A9" w:rsidRPr="0060004E" w:rsidRDefault="007C01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7C01A9" w:rsidRDefault="007C01A9" w:rsidP="000F4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lang w:eastAsia="en-US"/>
        </w:rPr>
      </w:pP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5к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9E7359" w:rsidRPr="00A47D2D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3402D2" w:rsidRDefault="003402D2" w:rsidP="003402D2">
      <w:pPr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Pr="003402D2">
        <w:rPr>
          <w:rFonts w:ascii="Times New Roman" w:hAnsi="Times New Roman"/>
          <w:u w:val="single"/>
        </w:rPr>
        <w:t>от 09.12.2020 № 486</w:t>
      </w:r>
    </w:p>
    <w:p w:rsidR="009E7359" w:rsidRPr="00223ED5" w:rsidRDefault="009E7359" w:rsidP="009E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План 20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20</w:t>
      </w:r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 </w:t>
      </w:r>
      <w:proofErr w:type="gramStart"/>
      <w:r w:rsidRPr="00223ED5">
        <w:rPr>
          <w:rFonts w:ascii="Times New Roman" w:hAnsi="Times New Roman"/>
          <w:b/>
          <w:bCs/>
          <w:sz w:val="28"/>
          <w:szCs w:val="28"/>
          <w:lang w:eastAsia="en-US"/>
        </w:rPr>
        <w:t>по</w:t>
      </w:r>
      <w:proofErr w:type="gramEnd"/>
    </w:p>
    <w:p w:rsidR="009E7359" w:rsidRPr="00567ECE" w:rsidRDefault="009E7359" w:rsidP="009E7359">
      <w:pPr>
        <w:keepLines/>
        <w:tabs>
          <w:tab w:val="left" w:pos="47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67ECE">
        <w:rPr>
          <w:rFonts w:ascii="Times New Roman" w:hAnsi="Times New Roman"/>
          <w:b/>
          <w:sz w:val="28"/>
          <w:szCs w:val="28"/>
          <w:lang w:eastAsia="en-US"/>
        </w:rPr>
        <w:t>ремонту и содержанию автомобильных дорог общего пользования местного значения</w:t>
      </w:r>
    </w:p>
    <w:tbl>
      <w:tblPr>
        <w:tblpPr w:leftFromText="181" w:rightFromText="181" w:vertAnchor="text" w:horzAnchor="margin" w:tblpXSpec="center" w:tblpY="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5"/>
        <w:gridCol w:w="34"/>
        <w:gridCol w:w="6629"/>
        <w:gridCol w:w="1559"/>
        <w:gridCol w:w="1701"/>
        <w:gridCol w:w="2268"/>
        <w:gridCol w:w="2410"/>
      </w:tblGrid>
      <w:tr w:rsidR="009E7359" w:rsidRPr="00567ECE" w:rsidTr="0015437F">
        <w:tc>
          <w:tcPr>
            <w:tcW w:w="709" w:type="dxa"/>
            <w:gridSpan w:val="3"/>
            <w:vMerge w:val="restart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629" w:type="dxa"/>
            <w:vMerge w:val="restart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объекта, мероприятия</w:t>
            </w:r>
          </w:p>
        </w:tc>
        <w:tc>
          <w:tcPr>
            <w:tcW w:w="1559" w:type="dxa"/>
            <w:vMerge w:val="restart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Значение показателей</w:t>
            </w:r>
          </w:p>
        </w:tc>
        <w:tc>
          <w:tcPr>
            <w:tcW w:w="6379" w:type="dxa"/>
            <w:gridSpan w:val="3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9E7359" w:rsidRPr="00567ECE" w:rsidTr="0015437F">
        <w:tc>
          <w:tcPr>
            <w:tcW w:w="709" w:type="dxa"/>
            <w:gridSpan w:val="3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2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9E7359" w:rsidRPr="00567ECE" w:rsidTr="0015437F">
        <w:tc>
          <w:tcPr>
            <w:tcW w:w="709" w:type="dxa"/>
            <w:gridSpan w:val="3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bookmarkStart w:id="11" w:name="_GoBack"/>
            <w:bookmarkEnd w:id="11"/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бюджета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2410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за счет средств д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рожного фонда о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б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ластного бюджета</w:t>
            </w:r>
          </w:p>
        </w:tc>
      </w:tr>
      <w:tr w:rsidR="009E7359" w:rsidRPr="00567ECE" w:rsidTr="0015437F">
        <w:tc>
          <w:tcPr>
            <w:tcW w:w="709" w:type="dxa"/>
            <w:gridSpan w:val="3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29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</w:tcPr>
          <w:p w:rsidR="009E7359" w:rsidRPr="00567ECE" w:rsidRDefault="009E7359" w:rsidP="0015437F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9E7359" w:rsidRPr="00567ECE" w:rsidTr="0015437F">
        <w:tc>
          <w:tcPr>
            <w:tcW w:w="15276" w:type="dxa"/>
            <w:gridSpan w:val="8"/>
          </w:tcPr>
          <w:p w:rsidR="009E7359" w:rsidRPr="00567ECE" w:rsidRDefault="009E7359" w:rsidP="00154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«Капитальный ремонт, ремонт и содержание автомобильных дорог общего пользования местного значения Ивантеевского  муниципального  района»</w:t>
            </w:r>
          </w:p>
        </w:tc>
      </w:tr>
      <w:tr w:rsidR="009E7359" w:rsidRPr="00567ECE" w:rsidTr="0015437F">
        <w:tc>
          <w:tcPr>
            <w:tcW w:w="15276" w:type="dxa"/>
            <w:gridSpan w:val="8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Содержание автомобильных дорог </w:t>
            </w: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общего пользования местного значения Ивантеевского  муниципального  района</w:t>
            </w:r>
          </w:p>
        </w:tc>
      </w:tr>
      <w:tr w:rsidR="009E7359" w:rsidRPr="00567ECE" w:rsidTr="0015437F">
        <w:tc>
          <w:tcPr>
            <w:tcW w:w="709" w:type="dxa"/>
            <w:gridSpan w:val="3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2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Зимнее содержание автомобильных дорог общего пол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3200,9</w:t>
            </w:r>
          </w:p>
        </w:tc>
        <w:tc>
          <w:tcPr>
            <w:tcW w:w="2268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3200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9E7359" w:rsidRPr="00567ECE" w:rsidTr="0015437F">
        <w:tc>
          <w:tcPr>
            <w:tcW w:w="709" w:type="dxa"/>
            <w:gridSpan w:val="3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2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Летнее содержание автомобильных дорог общего  пол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зования местного значения по Ивантеевскому муниц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пальному району</w:t>
            </w:r>
          </w:p>
        </w:tc>
        <w:tc>
          <w:tcPr>
            <w:tcW w:w="155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309,8 км</w:t>
            </w:r>
          </w:p>
        </w:tc>
        <w:tc>
          <w:tcPr>
            <w:tcW w:w="1701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3689,0</w:t>
            </w:r>
          </w:p>
        </w:tc>
        <w:tc>
          <w:tcPr>
            <w:tcW w:w="2268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3689,0</w:t>
            </w:r>
          </w:p>
        </w:tc>
        <w:tc>
          <w:tcPr>
            <w:tcW w:w="2410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15437F">
        <w:tc>
          <w:tcPr>
            <w:tcW w:w="709" w:type="dxa"/>
            <w:gridSpan w:val="3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62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 по содержанию</w:t>
            </w:r>
          </w:p>
        </w:tc>
        <w:tc>
          <w:tcPr>
            <w:tcW w:w="1559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6889,9</w:t>
            </w:r>
          </w:p>
        </w:tc>
        <w:tc>
          <w:tcPr>
            <w:tcW w:w="2268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6889,9</w:t>
            </w:r>
          </w:p>
        </w:tc>
        <w:tc>
          <w:tcPr>
            <w:tcW w:w="2410" w:type="dxa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9E7359" w:rsidRPr="00567ECE" w:rsidTr="0015437F">
        <w:tc>
          <w:tcPr>
            <w:tcW w:w="15276" w:type="dxa"/>
            <w:gridSpan w:val="8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b/>
                <w:sz w:val="26"/>
                <w:szCs w:val="26"/>
              </w:rPr>
              <w:t>Ремонт автомобильных дорог общего пользования местного значения Ивантеевского муниципального  района</w:t>
            </w:r>
          </w:p>
        </w:tc>
      </w:tr>
      <w:tr w:rsidR="009E7359" w:rsidRPr="00567ECE" w:rsidTr="0015437F">
        <w:trPr>
          <w:trHeight w:val="644"/>
        </w:trPr>
        <w:tc>
          <w:tcPr>
            <w:tcW w:w="675" w:type="dxa"/>
            <w:gridSpan w:val="2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63" w:type="dxa"/>
            <w:gridSpan w:val="2"/>
          </w:tcPr>
          <w:p w:rsidR="009E7359" w:rsidRPr="00567ECE" w:rsidRDefault="009E7359" w:rsidP="0015437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автомобильных дорог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щего пользования </w:t>
            </w: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ул. Кооперативная,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с. Ивантеевка Ивантеевского муниципального района Саратовской о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б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0,8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3703,1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3703,1</w:t>
            </w:r>
          </w:p>
        </w:tc>
      </w:tr>
      <w:tr w:rsidR="009E7359" w:rsidRPr="00567ECE" w:rsidTr="0015437F">
        <w:tc>
          <w:tcPr>
            <w:tcW w:w="675" w:type="dxa"/>
            <w:gridSpan w:val="2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63" w:type="dxa"/>
            <w:gridSpan w:val="2"/>
            <w:vAlign w:val="center"/>
          </w:tcPr>
          <w:p w:rsidR="009E7359" w:rsidRPr="00567ECE" w:rsidRDefault="009E7359" w:rsidP="0015437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ул. Гунина и ул. Интернациональная с. Ивантеевка Ивантеевского муниципального района Саратовской области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0,72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2 700,9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104,0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2596,9</w:t>
            </w:r>
          </w:p>
        </w:tc>
      </w:tr>
      <w:tr w:rsidR="009E7359" w:rsidRPr="00567ECE" w:rsidTr="0015437F">
        <w:tc>
          <w:tcPr>
            <w:tcW w:w="675" w:type="dxa"/>
            <w:gridSpan w:val="2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67EC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663" w:type="dxa"/>
            <w:gridSpan w:val="2"/>
          </w:tcPr>
          <w:p w:rsidR="009E7359" w:rsidRPr="00567ECE" w:rsidRDefault="009E7359" w:rsidP="0015437F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по ул. Зеленая с. Ивантеевка Ива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теевского муниципального района Саратовской области.</w:t>
            </w:r>
            <w:proofErr w:type="gramEnd"/>
          </w:p>
        </w:tc>
        <w:tc>
          <w:tcPr>
            <w:tcW w:w="1559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0,55 км 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3433,3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3433,3</w:t>
            </w:r>
          </w:p>
        </w:tc>
      </w:tr>
      <w:tr w:rsidR="009E7359" w:rsidRPr="00567ECE" w:rsidTr="0015437F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154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15437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выполнение работ по ремонту автомобильной дороги общего пользования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  <w:proofErr w:type="gramStart"/>
            <w:r w:rsidRPr="00567ECE">
              <w:rPr>
                <w:rFonts w:ascii="Times New Roman" w:eastAsia="Calibri" w:hAnsi="Times New Roman"/>
                <w:sz w:val="26"/>
                <w:szCs w:val="26"/>
              </w:rPr>
              <w:t>Николаевка</w:t>
            </w:r>
            <w:proofErr w:type="gramEnd"/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Ивантеевского мун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ципального района Саратовской области.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0,34</w:t>
            </w:r>
            <w:r w:rsidRPr="00567ECE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км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928,5</w:t>
            </w:r>
          </w:p>
        </w:tc>
        <w:tc>
          <w:tcPr>
            <w:tcW w:w="2268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394,2</w:t>
            </w:r>
          </w:p>
        </w:tc>
        <w:tc>
          <w:tcPr>
            <w:tcW w:w="2410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567ECE">
              <w:rPr>
                <w:rFonts w:ascii="Times New Roman" w:hAnsi="Times New Roman"/>
                <w:sz w:val="26"/>
                <w:szCs w:val="26"/>
              </w:rPr>
              <w:t>534,3</w:t>
            </w:r>
          </w:p>
        </w:tc>
      </w:tr>
      <w:tr w:rsidR="009E7359" w:rsidRPr="00D970BD" w:rsidTr="0015437F"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9E7359" w:rsidRPr="00567ECE" w:rsidRDefault="009E7359" w:rsidP="001543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6663" w:type="dxa"/>
            <w:gridSpan w:val="2"/>
            <w:tcBorders>
              <w:left w:val="single" w:sz="4" w:space="0" w:color="auto"/>
            </w:tcBorders>
          </w:tcPr>
          <w:p w:rsidR="009E7359" w:rsidRPr="00567ECE" w:rsidRDefault="009E7359" w:rsidP="0015437F">
            <w:r w:rsidRPr="00567ECE">
              <w:rPr>
                <w:rFonts w:ascii="Times New Roman" w:eastAsia="Calibri" w:hAnsi="Times New Roman"/>
                <w:sz w:val="26"/>
                <w:szCs w:val="26"/>
              </w:rPr>
              <w:t>выполнение работ по ремонту автомобильной дороги общего пользования с. Раевка Ивантеевского муниц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>пального района Саратовской области.</w:t>
            </w:r>
          </w:p>
        </w:tc>
        <w:tc>
          <w:tcPr>
            <w:tcW w:w="1559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0,3</w:t>
            </w:r>
            <w:r w:rsidRPr="00567ECE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7</w:t>
            </w:r>
            <w:r w:rsidRPr="00567ECE">
              <w:rPr>
                <w:rFonts w:ascii="Times New Roman" w:eastAsia="Calibri" w:hAnsi="Times New Roman"/>
                <w:sz w:val="26"/>
                <w:szCs w:val="26"/>
              </w:rPr>
              <w:t xml:space="preserve"> км</w:t>
            </w:r>
          </w:p>
        </w:tc>
        <w:tc>
          <w:tcPr>
            <w:tcW w:w="1701" w:type="dxa"/>
            <w:vAlign w:val="center"/>
          </w:tcPr>
          <w:p w:rsidR="009E7359" w:rsidRPr="00567ECE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1111,9</w:t>
            </w:r>
          </w:p>
        </w:tc>
        <w:tc>
          <w:tcPr>
            <w:tcW w:w="2268" w:type="dxa"/>
            <w:vAlign w:val="center"/>
          </w:tcPr>
          <w:p w:rsidR="009E7359" w:rsidRPr="00D970BD" w:rsidRDefault="009E7359" w:rsidP="0015437F">
            <w:pPr>
              <w:jc w:val="center"/>
            </w:pPr>
            <w:r w:rsidRPr="00567ECE">
              <w:rPr>
                <w:rFonts w:ascii="Times New Roman" w:eastAsia="Calibri" w:hAnsi="Times New Roman"/>
                <w:sz w:val="26"/>
                <w:szCs w:val="26"/>
              </w:rPr>
              <w:t>1111,9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15437F">
        <w:tc>
          <w:tcPr>
            <w:tcW w:w="7338" w:type="dxa"/>
            <w:gridSpan w:val="4"/>
            <w:vAlign w:val="center"/>
          </w:tcPr>
          <w:p w:rsidR="009E7359" w:rsidRPr="00D970BD" w:rsidRDefault="009E7359" w:rsidP="001543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970BD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ИТОГО по </w:t>
            </w:r>
            <w:r w:rsidRPr="00D970BD">
              <w:rPr>
                <w:rFonts w:ascii="Times New Roman" w:hAnsi="Times New Roman"/>
                <w:b/>
                <w:sz w:val="26"/>
                <w:szCs w:val="26"/>
              </w:rPr>
              <w:t>ремонту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2,78км</w:t>
            </w:r>
          </w:p>
        </w:tc>
        <w:tc>
          <w:tcPr>
            <w:tcW w:w="1701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11877,7</w:t>
            </w:r>
          </w:p>
        </w:tc>
        <w:tc>
          <w:tcPr>
            <w:tcW w:w="2268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1610,1</w:t>
            </w:r>
          </w:p>
        </w:tc>
        <w:tc>
          <w:tcPr>
            <w:tcW w:w="2410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  <w:tr w:rsidR="009E7359" w:rsidRPr="00D970BD" w:rsidTr="0015437F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9E7359" w:rsidRPr="0046679E" w:rsidRDefault="009E7359" w:rsidP="0015437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46679E">
              <w:rPr>
                <w:rFonts w:ascii="Times New Roman" w:eastAsia="Calibri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678" w:type="dxa"/>
            <w:gridSpan w:val="3"/>
            <w:tcBorders>
              <w:left w:val="single" w:sz="4" w:space="0" w:color="auto"/>
            </w:tcBorders>
            <w:vAlign w:val="center"/>
          </w:tcPr>
          <w:p w:rsidR="009E7359" w:rsidRPr="00DF041F" w:rsidRDefault="009E7359" w:rsidP="0015437F">
            <w:pPr>
              <w:spacing w:after="0" w:line="240" w:lineRule="auto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DF041F">
              <w:rPr>
                <w:rFonts w:ascii="Times New Roman" w:hAnsi="Times New Roman"/>
                <w:sz w:val="26"/>
                <w:szCs w:val="26"/>
              </w:rPr>
              <w:t>Проверка сметных документов по ремонту автомобил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>ь</w:t>
            </w:r>
            <w:r w:rsidRPr="00DF041F">
              <w:rPr>
                <w:rFonts w:ascii="Times New Roman" w:hAnsi="Times New Roman"/>
                <w:sz w:val="26"/>
                <w:szCs w:val="26"/>
              </w:rPr>
              <w:t xml:space="preserve">ных дорог общего пользования, </w:t>
            </w:r>
            <w:proofErr w:type="spellStart"/>
            <w:r w:rsidRPr="00DF041F">
              <w:rPr>
                <w:rFonts w:ascii="Times New Roman" w:hAnsi="Times New Roman"/>
                <w:sz w:val="26"/>
                <w:szCs w:val="26"/>
              </w:rPr>
              <w:t>стройконтроль</w:t>
            </w:r>
            <w:proofErr w:type="spellEnd"/>
          </w:p>
        </w:tc>
        <w:tc>
          <w:tcPr>
            <w:tcW w:w="1559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2268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400,0</w:t>
            </w:r>
          </w:p>
        </w:tc>
        <w:tc>
          <w:tcPr>
            <w:tcW w:w="2410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9E7359" w:rsidRPr="00D970BD" w:rsidTr="0015437F">
        <w:tc>
          <w:tcPr>
            <w:tcW w:w="7338" w:type="dxa"/>
            <w:gridSpan w:val="4"/>
            <w:vAlign w:val="center"/>
          </w:tcPr>
          <w:p w:rsidR="009E7359" w:rsidRPr="00D970BD" w:rsidRDefault="009E7359" w:rsidP="001543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ВСЕГО ремонт + содержание</w:t>
            </w:r>
          </w:p>
        </w:tc>
        <w:tc>
          <w:tcPr>
            <w:tcW w:w="1559" w:type="dxa"/>
            <w:vAlign w:val="center"/>
          </w:tcPr>
          <w:p w:rsidR="009E7359" w:rsidRPr="00D970BD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19167,6</w:t>
            </w:r>
          </w:p>
        </w:tc>
        <w:tc>
          <w:tcPr>
            <w:tcW w:w="2268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8900,0</w:t>
            </w:r>
          </w:p>
        </w:tc>
        <w:tc>
          <w:tcPr>
            <w:tcW w:w="2410" w:type="dxa"/>
            <w:vAlign w:val="center"/>
          </w:tcPr>
          <w:p w:rsidR="009E7359" w:rsidRDefault="009E7359" w:rsidP="00154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10267,6</w:t>
            </w:r>
          </w:p>
        </w:tc>
      </w:tr>
    </w:tbl>
    <w:p w:rsidR="009E7359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9E7359" w:rsidRPr="00223ED5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</w:p>
    <w:p w:rsidR="009E7359" w:rsidRDefault="009E7359" w:rsidP="009E7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223ED5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  <w:t>А. М. Грачева</w:t>
      </w:r>
    </w:p>
    <w:p w:rsidR="009E7359" w:rsidRPr="0082426B" w:rsidRDefault="009E7359" w:rsidP="009E7359">
      <w:pPr>
        <w:keepLines/>
        <w:widowControl w:val="0"/>
        <w:tabs>
          <w:tab w:val="left" w:pos="47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76F6F" w:rsidRPr="0082426B" w:rsidRDefault="00076F6F" w:rsidP="009E7359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z w:val="28"/>
          <w:szCs w:val="28"/>
          <w:lang w:eastAsia="en-US"/>
        </w:rPr>
      </w:pPr>
    </w:p>
    <w:sectPr w:rsidR="00076F6F" w:rsidRPr="0082426B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25" w:rsidRDefault="008A5D25" w:rsidP="009508CF">
      <w:pPr>
        <w:spacing w:after="0" w:line="240" w:lineRule="auto"/>
      </w:pPr>
      <w:r>
        <w:separator/>
      </w:r>
    </w:p>
  </w:endnote>
  <w:endnote w:type="continuationSeparator" w:id="0">
    <w:p w:rsidR="008A5D25" w:rsidRDefault="008A5D25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25" w:rsidRDefault="008A5D25" w:rsidP="009508CF">
      <w:pPr>
        <w:spacing w:after="0" w:line="240" w:lineRule="auto"/>
      </w:pPr>
      <w:r>
        <w:separator/>
      </w:r>
    </w:p>
  </w:footnote>
  <w:footnote w:type="continuationSeparator" w:id="0">
    <w:p w:rsidR="008A5D25" w:rsidRDefault="008A5D25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64AD9"/>
    <w:rsid w:val="000661D9"/>
    <w:rsid w:val="000677A3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A050B"/>
    <w:rsid w:val="000A4586"/>
    <w:rsid w:val="000A4EE2"/>
    <w:rsid w:val="000B41E7"/>
    <w:rsid w:val="000B4E1F"/>
    <w:rsid w:val="000B5B7F"/>
    <w:rsid w:val="000B7ACA"/>
    <w:rsid w:val="000C0624"/>
    <w:rsid w:val="000D0119"/>
    <w:rsid w:val="000D1713"/>
    <w:rsid w:val="000D2874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0F4D89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62C2"/>
    <w:rsid w:val="00192C38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6E3"/>
    <w:rsid w:val="0025278A"/>
    <w:rsid w:val="002545C5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4AEC"/>
    <w:rsid w:val="003663D8"/>
    <w:rsid w:val="003676AB"/>
    <w:rsid w:val="00367831"/>
    <w:rsid w:val="0037169F"/>
    <w:rsid w:val="00374FC8"/>
    <w:rsid w:val="003910E5"/>
    <w:rsid w:val="0039347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6385"/>
    <w:rsid w:val="00474799"/>
    <w:rsid w:val="00476E68"/>
    <w:rsid w:val="0048007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72BE"/>
    <w:rsid w:val="004B2C4D"/>
    <w:rsid w:val="004B4A69"/>
    <w:rsid w:val="004B6012"/>
    <w:rsid w:val="004C09A7"/>
    <w:rsid w:val="004C1055"/>
    <w:rsid w:val="004C2E6F"/>
    <w:rsid w:val="004C32AC"/>
    <w:rsid w:val="004C6ACA"/>
    <w:rsid w:val="004D07F4"/>
    <w:rsid w:val="004D510D"/>
    <w:rsid w:val="004D70C5"/>
    <w:rsid w:val="004D71E3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1677E"/>
    <w:rsid w:val="00521789"/>
    <w:rsid w:val="00521F3B"/>
    <w:rsid w:val="00523C13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33DD"/>
    <w:rsid w:val="005A5262"/>
    <w:rsid w:val="005A60CB"/>
    <w:rsid w:val="005B28FF"/>
    <w:rsid w:val="005B2C5A"/>
    <w:rsid w:val="005B5366"/>
    <w:rsid w:val="005B6FE6"/>
    <w:rsid w:val="005C0052"/>
    <w:rsid w:val="005C3BBA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330F"/>
    <w:rsid w:val="00637AB2"/>
    <w:rsid w:val="0064342E"/>
    <w:rsid w:val="00643543"/>
    <w:rsid w:val="00645648"/>
    <w:rsid w:val="006524E0"/>
    <w:rsid w:val="006557D4"/>
    <w:rsid w:val="00657914"/>
    <w:rsid w:val="00661508"/>
    <w:rsid w:val="00661733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577"/>
    <w:rsid w:val="006F1506"/>
    <w:rsid w:val="006F226B"/>
    <w:rsid w:val="006F359B"/>
    <w:rsid w:val="006F653B"/>
    <w:rsid w:val="006F69F0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1446"/>
    <w:rsid w:val="00733425"/>
    <w:rsid w:val="00737803"/>
    <w:rsid w:val="00741CC7"/>
    <w:rsid w:val="007508C8"/>
    <w:rsid w:val="00750E6D"/>
    <w:rsid w:val="00752F35"/>
    <w:rsid w:val="00754DC0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7F1"/>
    <w:rsid w:val="007C399B"/>
    <w:rsid w:val="007C45B3"/>
    <w:rsid w:val="007C4E69"/>
    <w:rsid w:val="007C5046"/>
    <w:rsid w:val="007C7654"/>
    <w:rsid w:val="007D2119"/>
    <w:rsid w:val="007D223D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54F3"/>
    <w:rsid w:val="00845607"/>
    <w:rsid w:val="008461B7"/>
    <w:rsid w:val="008516D8"/>
    <w:rsid w:val="00851D3A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E01BA"/>
    <w:rsid w:val="008E754A"/>
    <w:rsid w:val="008F1B42"/>
    <w:rsid w:val="008F2201"/>
    <w:rsid w:val="008F3342"/>
    <w:rsid w:val="0090434A"/>
    <w:rsid w:val="00905E21"/>
    <w:rsid w:val="00907B87"/>
    <w:rsid w:val="009126FA"/>
    <w:rsid w:val="00913D7C"/>
    <w:rsid w:val="0091463D"/>
    <w:rsid w:val="00922D14"/>
    <w:rsid w:val="009240E2"/>
    <w:rsid w:val="00924605"/>
    <w:rsid w:val="00926800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35F0"/>
    <w:rsid w:val="00964D69"/>
    <w:rsid w:val="00966700"/>
    <w:rsid w:val="009714CE"/>
    <w:rsid w:val="0098090E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6A72"/>
    <w:rsid w:val="009C6F96"/>
    <w:rsid w:val="009C7E05"/>
    <w:rsid w:val="009D13F2"/>
    <w:rsid w:val="009D308B"/>
    <w:rsid w:val="009E0C5A"/>
    <w:rsid w:val="009E6CAA"/>
    <w:rsid w:val="009E7359"/>
    <w:rsid w:val="009E7F9A"/>
    <w:rsid w:val="009F0509"/>
    <w:rsid w:val="009F24BD"/>
    <w:rsid w:val="009F24FB"/>
    <w:rsid w:val="009F35D2"/>
    <w:rsid w:val="009F4B37"/>
    <w:rsid w:val="009F69A9"/>
    <w:rsid w:val="009F6F49"/>
    <w:rsid w:val="00A00116"/>
    <w:rsid w:val="00A00A2F"/>
    <w:rsid w:val="00A02437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6835"/>
    <w:rsid w:val="00A47188"/>
    <w:rsid w:val="00A47D2D"/>
    <w:rsid w:val="00A5087A"/>
    <w:rsid w:val="00A53E32"/>
    <w:rsid w:val="00A53ED3"/>
    <w:rsid w:val="00A543EA"/>
    <w:rsid w:val="00A60163"/>
    <w:rsid w:val="00A64E5B"/>
    <w:rsid w:val="00A67488"/>
    <w:rsid w:val="00A67C05"/>
    <w:rsid w:val="00A7054B"/>
    <w:rsid w:val="00A7110B"/>
    <w:rsid w:val="00A72F28"/>
    <w:rsid w:val="00A73CB7"/>
    <w:rsid w:val="00A750CD"/>
    <w:rsid w:val="00A75120"/>
    <w:rsid w:val="00A75AFA"/>
    <w:rsid w:val="00A75DD0"/>
    <w:rsid w:val="00A761BC"/>
    <w:rsid w:val="00A80A4B"/>
    <w:rsid w:val="00A80FE0"/>
    <w:rsid w:val="00A8270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EE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80090"/>
    <w:rsid w:val="00B83FAB"/>
    <w:rsid w:val="00B84819"/>
    <w:rsid w:val="00B84D68"/>
    <w:rsid w:val="00B909F3"/>
    <w:rsid w:val="00B91639"/>
    <w:rsid w:val="00B9420D"/>
    <w:rsid w:val="00B95943"/>
    <w:rsid w:val="00BA00A0"/>
    <w:rsid w:val="00BA04DE"/>
    <w:rsid w:val="00BA3159"/>
    <w:rsid w:val="00BA7D7E"/>
    <w:rsid w:val="00BB1CFC"/>
    <w:rsid w:val="00BB2D50"/>
    <w:rsid w:val="00BB6640"/>
    <w:rsid w:val="00BC075D"/>
    <w:rsid w:val="00BC78F0"/>
    <w:rsid w:val="00BD0901"/>
    <w:rsid w:val="00BD2ED7"/>
    <w:rsid w:val="00BD557E"/>
    <w:rsid w:val="00BE214D"/>
    <w:rsid w:val="00BE23AA"/>
    <w:rsid w:val="00BF2587"/>
    <w:rsid w:val="00BF2B1C"/>
    <w:rsid w:val="00BF4440"/>
    <w:rsid w:val="00BF555B"/>
    <w:rsid w:val="00BF6B68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F44"/>
    <w:rsid w:val="00C36441"/>
    <w:rsid w:val="00C3716A"/>
    <w:rsid w:val="00C40E65"/>
    <w:rsid w:val="00C45314"/>
    <w:rsid w:val="00C4725C"/>
    <w:rsid w:val="00C5077A"/>
    <w:rsid w:val="00C629AD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31E8"/>
    <w:rsid w:val="00D141F7"/>
    <w:rsid w:val="00D166AE"/>
    <w:rsid w:val="00D20E24"/>
    <w:rsid w:val="00D31D9C"/>
    <w:rsid w:val="00D35125"/>
    <w:rsid w:val="00D41BD8"/>
    <w:rsid w:val="00D41F50"/>
    <w:rsid w:val="00D43E43"/>
    <w:rsid w:val="00D445B5"/>
    <w:rsid w:val="00D447E4"/>
    <w:rsid w:val="00D45CAD"/>
    <w:rsid w:val="00D47824"/>
    <w:rsid w:val="00D50604"/>
    <w:rsid w:val="00D50922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3A8D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5093"/>
    <w:rsid w:val="00E25F63"/>
    <w:rsid w:val="00E30A8F"/>
    <w:rsid w:val="00E34439"/>
    <w:rsid w:val="00E3607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7052"/>
    <w:rsid w:val="00E91914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34D3"/>
    <w:rsid w:val="00F55486"/>
    <w:rsid w:val="00F60895"/>
    <w:rsid w:val="00F64543"/>
    <w:rsid w:val="00F66B81"/>
    <w:rsid w:val="00F82874"/>
    <w:rsid w:val="00F84563"/>
    <w:rsid w:val="00F86557"/>
    <w:rsid w:val="00F867C4"/>
    <w:rsid w:val="00F9363F"/>
    <w:rsid w:val="00F93AAE"/>
    <w:rsid w:val="00F95A29"/>
    <w:rsid w:val="00FA0B98"/>
    <w:rsid w:val="00FA203A"/>
    <w:rsid w:val="00FA65EE"/>
    <w:rsid w:val="00FB0E1C"/>
    <w:rsid w:val="00FB1364"/>
    <w:rsid w:val="00FB152D"/>
    <w:rsid w:val="00FB2FF7"/>
    <w:rsid w:val="00FB5DE2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1BC1-C91A-4C39-8D01-11639F1E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12155</Words>
  <Characters>69287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81280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55</cp:revision>
  <cp:lastPrinted>2020-12-09T06:31:00Z</cp:lastPrinted>
  <dcterms:created xsi:type="dcterms:W3CDTF">2019-05-16T09:51:00Z</dcterms:created>
  <dcterms:modified xsi:type="dcterms:W3CDTF">2020-12-09T06:31:00Z</dcterms:modified>
</cp:coreProperties>
</file>