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b/>
          <w:sz w:val="24"/>
          <w:szCs w:val="24"/>
          <w:lang w:val="en-US"/>
        </w:rPr>
        <w:t>2</w:t>
      </w:r>
    </w:p>
    <w:p>
      <w:pPr>
        <w:pStyle w:val="Normal"/>
        <w:ind w:left="0" w:right="0"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18</w:t>
      </w:r>
      <w:r>
        <w:rPr>
          <w:sz w:val="24"/>
          <w:szCs w:val="24"/>
          <w:lang w:val="en-US"/>
        </w:rPr>
        <w:t>.01.2019</w:t>
      </w:r>
      <w:r>
        <w:rPr>
          <w:sz w:val="24"/>
          <w:szCs w:val="24"/>
        </w:rPr>
        <w:t xml:space="preserve"> № 23;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>- постановление администрации Ивантеевского муниципального района Саратовской области от 18</w:t>
      </w:r>
      <w:r>
        <w:rPr>
          <w:sz w:val="24"/>
          <w:szCs w:val="24"/>
          <w:lang w:val="en-US"/>
        </w:rPr>
        <w:t>.01.2019</w:t>
      </w:r>
      <w:r>
        <w:rPr>
          <w:sz w:val="24"/>
          <w:szCs w:val="24"/>
        </w:rPr>
        <w:t xml:space="preserve"> № 24;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постановление администрации Ивантеевского муниципального района Саратовской области от 18</w:t>
      </w:r>
      <w:r>
        <w:rPr>
          <w:sz w:val="24"/>
          <w:szCs w:val="24"/>
          <w:lang w:val="en-US"/>
        </w:rPr>
        <w:t>.01.2019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25.</w:t>
      </w:r>
      <w:r>
        <w:rPr>
          <w:sz w:val="24"/>
          <w:szCs w:val="24"/>
        </w:rPr>
        <w:t xml:space="preserve">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марта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01</w:t>
      </w:r>
      <w:r>
        <w:rPr>
          <w:b/>
          <w:bCs/>
          <w:sz w:val="24"/>
          <w:szCs w:val="24"/>
        </w:rPr>
        <w:t xml:space="preserve">.02.2019г,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в рабочие дни с 8.00 до 12.00 и с 13.00 до 16.00 часов </w:t>
      </w:r>
      <w:r>
        <w:rPr>
          <w:sz w:val="24"/>
          <w:szCs w:val="24"/>
        </w:rPr>
        <w:t xml:space="preserve">(время местное) </w:t>
      </w:r>
      <w:r>
        <w:rPr>
          <w:sz w:val="24"/>
          <w:szCs w:val="24"/>
        </w:rPr>
        <w:t>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5-16-55).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28 февраля 2019 года, 16.00 часов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  <w:highlight w:val="white"/>
        </w:rPr>
        <w:t>Дата, время, место определения участников аукциона –  01 марта</w:t>
      </w:r>
      <w:r>
        <w:rPr>
          <w:b/>
          <w:sz w:val="24"/>
          <w:szCs w:val="24"/>
        </w:rPr>
        <w:t xml:space="preserve"> 2019 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06 марта</w:t>
      </w:r>
      <w:r>
        <w:rPr>
          <w:b/>
          <w:bCs/>
          <w:sz w:val="24"/>
          <w:szCs w:val="24"/>
        </w:rPr>
        <w:t xml:space="preserve"> 2019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9"/>
        <w:ind w:left="0" w:righ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3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3"/>
        <w:ind w:left="0" w:right="0"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tbl>
      <w:tblPr>
        <w:tblW w:w="9707" w:type="dxa"/>
        <w:jc w:val="left"/>
        <w:tblInd w:w="0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252"/>
        <w:gridCol w:w="870"/>
        <w:gridCol w:w="1422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/>
            </w:pP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Саратовская область, Ивантеевский район, с.Ивантеевка, ул.Советская, 18м на запад от 2-х этажного жилого дома №32.  Категория земель: Земли населенных пунктов, разрешенное использование: «Объекты гаражного назначения», Земельный участок обременен охранной зоной объектов электросетевого хозяйства. Комплекс ВЛ-10/0,4кВ Ф-1006 от ПС Ивантеевская 35/10кВ;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64:14:220435:148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700,00 (Семьсот) рублей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700,00 (Семьсот)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 Канаевка, ул.Ленина, 5м на север от границы земельного участка нежилого строения №53.  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64:14:380101:1314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 (Две тысячи) рублей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 (Две тысячи)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 Ивантеевка, ул.Гунина, у юго-восточной границы нежилого здания №8а.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«Магазины».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64:14:220208:74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12700,00 (Двенадцать тысяч семьсот) рублей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381,00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12700,00 (Двенадцать тысяч семьсот) рублей 00 копеек</w:t>
            </w:r>
          </w:p>
        </w:tc>
      </w:tr>
    </w:tbl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Лотов1, 2,3 не установлены.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 Техническая возможность электроснабжения данного участка имеется.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Электроснабжение возможно от источника питания ВЛ-0,4кВ КТП № 705 ВЛ-1006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№71/7 от 27.12.2017г </w:t>
      </w:r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  <w:lang w:val="ru-RU"/>
        </w:rPr>
        <w:t>имеется.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полиэтиленовая труба диаметром-63 по  ул. Советская.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/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right="0" w:firstLine="443"/>
        <w:jc w:val="both"/>
        <w:rPr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</w:t>
      </w:r>
      <w:bookmarkStart w:id="0" w:name="__DdeLink__909_897253018"/>
      <w:r>
        <w:rPr>
          <w:sz w:val="24"/>
          <w:szCs w:val="24"/>
        </w:rPr>
        <w:t xml:space="preserve">Техническая возможность электроснабжения данного участка имеется. Возможно подключение от ВЛ-0,4кВ опора № 1-00/11 КТП № 868 ВЛ-1005 ПС 110кВ Клевенка.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  <w:bookmarkEnd w:id="0"/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>Техническая возможность подключения (технологического присоединения) к сети водоснабжения отсутствует</w:t>
      </w:r>
      <w:r>
        <w:rPr>
          <w:sz w:val="24"/>
          <w:szCs w:val="24"/>
          <w:lang w:val="ru-RU"/>
        </w:rPr>
        <w:t>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3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left="0" w:right="0"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40302810322025630223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платежа:  перечисление задатка для участия в торгах.</w:t>
      </w:r>
    </w:p>
    <w:p>
      <w:pPr>
        <w:pStyle w:val="Style23"/>
        <w:ind w:left="0" w:right="0"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Задаток должен поступить на счет Продавца не позднее  28 февраля 2019 г.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2">
        <w:r>
          <w:rPr>
            <w:rStyle w:val="ListLabel20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ListLabel20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4">
        <w:r>
          <w:rPr>
            <w:rStyle w:val="ListLabel20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1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1"/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5">
        <w:r>
          <w:rPr>
            <w:rStyle w:val="Style15"/>
            <w:sz w:val="24"/>
            <w:szCs w:val="24"/>
          </w:rPr>
          <w:t>http://</w:t>
        </w:r>
      </w:hyperlink>
      <w:hyperlink r:id="rId6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right="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2" w:name="OLE_LINK5"/>
      <w:bookmarkStart w:id="3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2"/>
      <w:bookmarkEnd w:id="3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96"/>
      </w:tblGrid>
      <w:tr>
        <w:trPr>
          <w:trHeight w:val="1124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30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>
        <w:trPr>
          <w:trHeight w:val="187" w:hRule="atLeast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237"/>
        <w:gridCol w:w="209"/>
        <w:gridCol w:w="231"/>
        <w:gridCol w:w="213"/>
        <w:gridCol w:w="228"/>
        <w:gridCol w:w="218"/>
        <w:gridCol w:w="218"/>
        <w:gridCol w:w="228"/>
        <w:gridCol w:w="213"/>
        <w:gridCol w:w="233"/>
        <w:gridCol w:w="208"/>
        <w:gridCol w:w="238"/>
        <w:gridCol w:w="203"/>
        <w:gridCol w:w="243"/>
        <w:gridCol w:w="202"/>
        <w:gridCol w:w="12"/>
        <w:gridCol w:w="232"/>
        <w:gridCol w:w="197"/>
        <w:gridCol w:w="174"/>
        <w:gridCol w:w="75"/>
        <w:gridCol w:w="226"/>
        <w:gridCol w:w="236"/>
        <w:gridCol w:w="73"/>
        <w:gridCol w:w="373"/>
        <w:gridCol w:w="235"/>
        <w:gridCol w:w="211"/>
        <w:gridCol w:w="393"/>
        <w:gridCol w:w="53"/>
        <w:gridCol w:w="448"/>
        <w:gridCol w:w="108"/>
        <w:gridCol w:w="340"/>
        <w:gridCol w:w="266"/>
        <w:gridCol w:w="181"/>
        <w:gridCol w:w="424"/>
        <w:gridCol w:w="72"/>
        <w:gridCol w:w="447"/>
        <w:gridCol w:w="122"/>
        <w:gridCol w:w="329"/>
        <w:gridCol w:w="281"/>
        <w:gridCol w:w="168"/>
        <w:gridCol w:w="495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55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4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9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bookmarkStart w:id="4" w:name="_GoBack"/>
      <w:bookmarkEnd w:id="4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_______________________________________________________________________,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3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3"/>
        <w:ind w:left="0" w:right="0"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кадастровый паспорт Участка.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– расчет арендной платы.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3 -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</w:r>
    </w:p>
    <w:p>
      <w:pPr>
        <w:pStyle w:val="Normal"/>
        <w:widowControl w:val="false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left="0" w:right="0"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left="0"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0" w:right="0"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left="0" w:right="0"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left="0"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left="0"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left="0"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  <w:lang w:val="en-U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  <w:lang w:val="en-US"/>
    </w:rPr>
  </w:style>
  <w:style w:type="character" w:styleId="ListLabel59">
    <w:name w:val="ListLabel 59"/>
    <w:qFormat/>
    <w:rPr>
      <w:rFonts w:ascii="Times New Roman" w:hAnsi="Times New Roman"/>
      <w:b/>
      <w:sz w:val="24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  <w:lang w:val="en-US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  <w:lang w:val="en-US"/>
    </w:rPr>
  </w:style>
  <w:style w:type="character" w:styleId="ListLabel83">
    <w:name w:val="ListLabel 83"/>
    <w:qFormat/>
    <w:rPr>
      <w:rFonts w:ascii="Times New Roman" w:hAnsi="Times New Roman"/>
      <w:b/>
      <w:sz w:val="24"/>
    </w:rPr>
  </w:style>
  <w:style w:type="character" w:styleId="ListLabel84">
    <w:name w:val="ListLabel 84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91">
    <w:name w:val="ListLabel 91"/>
    <w:qFormat/>
    <w:rPr>
      <w:color w:val="000000"/>
    </w:rPr>
  </w:style>
  <w:style w:type="character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  <w:lang w:val="en-US"/>
    </w:rPr>
  </w:style>
  <w:style w:type="character" w:styleId="ListLabel95">
    <w:name w:val="ListLabel 95"/>
    <w:qFormat/>
    <w:rPr>
      <w:rFonts w:ascii="Times New Roman" w:hAnsi="Times New Roman"/>
      <w:b/>
      <w:sz w:val="24"/>
    </w:rPr>
  </w:style>
  <w:style w:type="character" w:styleId="ListLabel96">
    <w:name w:val="ListLabel 96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  <w:lang w:val="en-US"/>
    </w:rPr>
  </w:style>
  <w:style w:type="character" w:styleId="ListLabel107">
    <w:name w:val="ListLabel 107"/>
    <w:qFormat/>
    <w:rPr>
      <w:rFonts w:ascii="Times New Roman" w:hAnsi="Times New Roman"/>
      <w:b/>
      <w:sz w:val="24"/>
    </w:rPr>
  </w:style>
  <w:style w:type="character" w:styleId="ListLabel108">
    <w:name w:val="ListLabel 108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  <w:lang w:val="en-US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  <w:lang w:val="en-US"/>
    </w:rPr>
  </w:style>
  <w:style w:type="character" w:styleId="ListLabel131">
    <w:name w:val="ListLabel 131"/>
    <w:qFormat/>
    <w:rPr>
      <w:rFonts w:ascii="Times New Roman" w:hAnsi="Times New Roman"/>
      <w:b/>
      <w:sz w:val="24"/>
    </w:rPr>
  </w:style>
  <w:style w:type="character" w:styleId="ListLabel132">
    <w:name w:val="ListLabel 132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9">
    <w:name w:val="ListLabel 139"/>
    <w:qFormat/>
    <w:rPr>
      <w:color w:val="000000"/>
    </w:rPr>
  </w:style>
  <w:style w:type="character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  <w:lang w:val="en-US"/>
    </w:rPr>
  </w:style>
  <w:style w:type="character" w:styleId="ListLabel143">
    <w:name w:val="ListLabel 143"/>
    <w:qFormat/>
    <w:rPr>
      <w:rFonts w:ascii="Times New Roman" w:hAnsi="Times New Roman"/>
      <w:b/>
      <w:sz w:val="24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51">
    <w:name w:val="ListLabel 151"/>
    <w:qFormat/>
    <w:rPr>
      <w:color w:val="000000"/>
    </w:rPr>
  </w:style>
  <w:style w:type="character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  <w:lang w:val="en-US"/>
    </w:rPr>
  </w:style>
  <w:style w:type="character" w:styleId="ListLabel155">
    <w:name w:val="ListLabel 155"/>
    <w:qFormat/>
    <w:rPr>
      <w:rFonts w:ascii="Times New Roman" w:hAnsi="Times New Roman"/>
      <w:b/>
      <w:sz w:val="24"/>
    </w:rPr>
  </w:style>
  <w:style w:type="character" w:styleId="ListLabel156">
    <w:name w:val="ListLabel 156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3">
    <w:name w:val="ListLabel 163"/>
    <w:qFormat/>
    <w:rPr>
      <w:color w:val="000000"/>
    </w:rPr>
  </w:style>
  <w:style w:type="character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styleId="ListLabel165">
    <w:name w:val="ListLabel 165"/>
    <w:qFormat/>
    <w:rPr>
      <w:sz w:val="24"/>
      <w:szCs w:val="24"/>
    </w:rPr>
  </w:style>
  <w:style w:type="character" w:styleId="ListLabel166">
    <w:name w:val="ListLabel 166"/>
    <w:qFormat/>
    <w:rPr>
      <w:sz w:val="24"/>
      <w:szCs w:val="24"/>
      <w:lang w:val="en-US"/>
    </w:rPr>
  </w:style>
  <w:style w:type="character" w:styleId="ListLabel167">
    <w:name w:val="ListLabel 167"/>
    <w:qFormat/>
    <w:rPr>
      <w:rFonts w:ascii="Times New Roman" w:hAnsi="Times New Roman"/>
      <w:b/>
      <w:sz w:val="24"/>
    </w:rPr>
  </w:style>
  <w:style w:type="character" w:styleId="ListLabel168">
    <w:name w:val="ListLabel 168"/>
    <w:qFormat/>
    <w:rPr>
      <w:color w:val="000000"/>
    </w:rPr>
  </w:style>
  <w:style w:type="character" w:styleId="ListLabel169">
    <w:name w:val="ListLabel 169"/>
    <w:qFormat/>
    <w:rPr>
      <w:color w:val="000000"/>
    </w:rPr>
  </w:style>
  <w:style w:type="character" w:styleId="ListLabel170">
    <w:name w:val="ListLabel 170"/>
    <w:qFormat/>
    <w:rPr>
      <w:color w:val="000000"/>
    </w:rPr>
  </w:style>
  <w:style w:type="character" w:styleId="ListLabel171">
    <w:name w:val="ListLabel 171"/>
    <w:qFormat/>
    <w:rPr>
      <w:color w:val="000000"/>
    </w:rPr>
  </w:style>
  <w:style w:type="character" w:styleId="ListLabel172">
    <w:name w:val="ListLabel 172"/>
    <w:qFormat/>
    <w:rPr>
      <w:color w:val="000000"/>
    </w:rPr>
  </w:style>
  <w:style w:type="character" w:styleId="ListLabel173">
    <w:name w:val="ListLabel 173"/>
    <w:qFormat/>
    <w:rPr>
      <w:color w:val="000000"/>
    </w:rPr>
  </w:style>
  <w:style w:type="character" w:styleId="ListLabel174">
    <w:name w:val="ListLabel 174"/>
    <w:qFormat/>
    <w:rPr>
      <w:color w:val="000000"/>
    </w:rPr>
  </w:style>
  <w:style w:type="character" w:styleId="ListLabel175">
    <w:name w:val="ListLabel 175"/>
    <w:qFormat/>
    <w:rPr>
      <w:color w:val="000000"/>
    </w:rPr>
  </w:style>
  <w:style w:type="character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  <w:lang w:val="en-US"/>
    </w:rPr>
  </w:style>
  <w:style w:type="character" w:styleId="ListLabel179">
    <w:name w:val="ListLabel 179"/>
    <w:qFormat/>
    <w:rPr>
      <w:rFonts w:ascii="Times New Roman" w:hAnsi="Times New Roman"/>
      <w:b/>
      <w:sz w:val="24"/>
    </w:rPr>
  </w:style>
  <w:style w:type="character" w:styleId="ListLabel180">
    <w:name w:val="ListLabel 180"/>
    <w:qFormat/>
    <w:rPr>
      <w:color w:val="000000"/>
    </w:rPr>
  </w:style>
  <w:style w:type="character" w:styleId="ListLabel181">
    <w:name w:val="ListLabel 181"/>
    <w:qFormat/>
    <w:rPr>
      <w:color w:val="000000"/>
    </w:rPr>
  </w:style>
  <w:style w:type="character" w:styleId="ListLabel182">
    <w:name w:val="ListLabel 182"/>
    <w:qFormat/>
    <w:rPr>
      <w:color w:val="000000"/>
    </w:rPr>
  </w:style>
  <w:style w:type="character" w:styleId="ListLabel183">
    <w:name w:val="ListLabel 183"/>
    <w:qFormat/>
    <w:rPr>
      <w:color w:val="000000"/>
    </w:rPr>
  </w:style>
  <w:style w:type="character" w:styleId="ListLabel184">
    <w:name w:val="ListLabel 184"/>
    <w:qFormat/>
    <w:rPr>
      <w:color w:val="000000"/>
    </w:rPr>
  </w:style>
  <w:style w:type="character" w:styleId="ListLabel185">
    <w:name w:val="ListLabel 185"/>
    <w:qFormat/>
    <w:rPr>
      <w:color w:val="000000"/>
    </w:rPr>
  </w:style>
  <w:style w:type="character" w:styleId="ListLabel186">
    <w:name w:val="ListLabel 186"/>
    <w:qFormat/>
    <w:rPr>
      <w:color w:val="000000"/>
    </w:rPr>
  </w:style>
  <w:style w:type="character" w:styleId="ListLabel187">
    <w:name w:val="ListLabel 187"/>
    <w:qFormat/>
    <w:rPr>
      <w:color w:val="000000"/>
    </w:rPr>
  </w:style>
  <w:style w:type="character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  <w:lang w:val="en-US"/>
    </w:rPr>
  </w:style>
  <w:style w:type="character" w:styleId="ListLabel191">
    <w:name w:val="ListLabel 191"/>
    <w:qFormat/>
    <w:rPr>
      <w:rFonts w:ascii="Times New Roman" w:hAnsi="Times New Roman"/>
      <w:b/>
      <w:sz w:val="24"/>
    </w:rPr>
  </w:style>
  <w:style w:type="character" w:styleId="ListLabel192">
    <w:name w:val="ListLabel 192"/>
    <w:qFormat/>
    <w:rPr>
      <w:color w:val="000000"/>
    </w:rPr>
  </w:style>
  <w:style w:type="character" w:styleId="ListLabel193">
    <w:name w:val="ListLabel 193"/>
    <w:qFormat/>
    <w:rPr>
      <w:color w:val="000000"/>
    </w:rPr>
  </w:style>
  <w:style w:type="character" w:styleId="ListLabel194">
    <w:name w:val="ListLabel 194"/>
    <w:qFormat/>
    <w:rPr>
      <w:color w:val="000000"/>
    </w:rPr>
  </w:style>
  <w:style w:type="character" w:styleId="ListLabel195">
    <w:name w:val="ListLabel 195"/>
    <w:qFormat/>
    <w:rPr>
      <w:color w:val="000000"/>
    </w:rPr>
  </w:style>
  <w:style w:type="character" w:styleId="ListLabel196">
    <w:name w:val="ListLabel 196"/>
    <w:qFormat/>
    <w:rPr>
      <w:color w:val="000000"/>
    </w:rPr>
  </w:style>
  <w:style w:type="character" w:styleId="ListLabel197">
    <w:name w:val="ListLabel 197"/>
    <w:qFormat/>
    <w:rPr>
      <w:color w:val="000000"/>
    </w:rPr>
  </w:style>
  <w:style w:type="character" w:styleId="ListLabel198">
    <w:name w:val="ListLabel 198"/>
    <w:qFormat/>
    <w:rPr>
      <w:color w:val="000000"/>
    </w:rPr>
  </w:style>
  <w:style w:type="character" w:styleId="ListLabel199">
    <w:name w:val="ListLabel 199"/>
    <w:qFormat/>
    <w:rPr>
      <w:color w:val="000000"/>
    </w:rPr>
  </w:style>
  <w:style w:type="character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  <w:lang w:val="en-US"/>
    </w:rPr>
  </w:style>
  <w:style w:type="character" w:styleId="ListLabel203">
    <w:name w:val="ListLabel 203"/>
    <w:qFormat/>
    <w:rPr>
      <w:rFonts w:ascii="Times New Roman" w:hAnsi="Times New Roman"/>
      <w:b/>
      <w:sz w:val="24"/>
    </w:rPr>
  </w:style>
  <w:style w:type="character" w:styleId="ListLabel204">
    <w:name w:val="ListLabel 204"/>
    <w:qFormat/>
    <w:rPr>
      <w:color w:val="000000"/>
    </w:rPr>
  </w:style>
  <w:style w:type="character" w:styleId="ListLabel205">
    <w:name w:val="ListLabel 205"/>
    <w:qFormat/>
    <w:rPr>
      <w:color w:val="000000"/>
    </w:rPr>
  </w:style>
  <w:style w:type="character" w:styleId="ListLabel206">
    <w:name w:val="ListLabel 206"/>
    <w:qFormat/>
    <w:rPr>
      <w:color w:val="000000"/>
    </w:rPr>
  </w:style>
  <w:style w:type="character" w:styleId="ListLabel207">
    <w:name w:val="ListLabel 207"/>
    <w:qFormat/>
    <w:rPr>
      <w:color w:val="000000"/>
    </w:rPr>
  </w:style>
  <w:style w:type="character" w:styleId="ListLabel208">
    <w:name w:val="ListLabel 208"/>
    <w:qFormat/>
    <w:rPr>
      <w:color w:val="000000"/>
    </w:rPr>
  </w:style>
  <w:style w:type="character" w:styleId="ListLabel209">
    <w:name w:val="ListLabel 209"/>
    <w:qFormat/>
    <w:rPr>
      <w:color w:val="000000"/>
    </w:rPr>
  </w:style>
  <w:style w:type="character" w:styleId="ListLabel210">
    <w:name w:val="ListLabel 210"/>
    <w:qFormat/>
    <w:rPr>
      <w:color w:val="000000"/>
    </w:rPr>
  </w:style>
  <w:style w:type="character" w:styleId="ListLabel211">
    <w:name w:val="ListLabel 211"/>
    <w:qFormat/>
    <w:rPr>
      <w:color w:val="000000"/>
    </w:rPr>
  </w:style>
  <w:style w:type="character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sz w:val="24"/>
      <w:szCs w:val="24"/>
      <w:lang w:val="en-US"/>
    </w:rPr>
  </w:style>
  <w:style w:type="character" w:styleId="ListLabel215">
    <w:name w:val="ListLabel 215"/>
    <w:qFormat/>
    <w:rPr>
      <w:rFonts w:ascii="Times New Roman" w:hAnsi="Times New Roman"/>
      <w:b/>
      <w:sz w:val="24"/>
    </w:rPr>
  </w:style>
  <w:style w:type="character" w:styleId="ListLabel216">
    <w:name w:val="ListLabel 216"/>
    <w:qFormat/>
    <w:rPr>
      <w:color w:val="000000"/>
    </w:rPr>
  </w:style>
  <w:style w:type="character" w:styleId="ListLabel217">
    <w:name w:val="ListLabel 217"/>
    <w:qFormat/>
    <w:rPr>
      <w:color w:val="000000"/>
    </w:rPr>
  </w:style>
  <w:style w:type="character" w:styleId="ListLabel218">
    <w:name w:val="ListLabel 218"/>
    <w:qFormat/>
    <w:rPr>
      <w:color w:val="000000"/>
    </w:rPr>
  </w:style>
  <w:style w:type="character" w:styleId="ListLabel219">
    <w:name w:val="ListLabel 219"/>
    <w:qFormat/>
    <w:rPr>
      <w:color w:val="000000"/>
    </w:rPr>
  </w:style>
  <w:style w:type="character" w:styleId="ListLabel220">
    <w:name w:val="ListLabel 220"/>
    <w:qFormat/>
    <w:rPr>
      <w:color w:val="000000"/>
    </w:rPr>
  </w:style>
  <w:style w:type="character" w:styleId="ListLabel221">
    <w:name w:val="ListLabel 221"/>
    <w:qFormat/>
    <w:rPr>
      <w:color w:val="000000"/>
    </w:rPr>
  </w:style>
  <w:style w:type="character" w:styleId="ListLabel222">
    <w:name w:val="ListLabel 222"/>
    <w:qFormat/>
    <w:rPr>
      <w:color w:val="000000"/>
    </w:rPr>
  </w:style>
  <w:style w:type="character" w:styleId="ListLabel223">
    <w:name w:val="ListLabel 223"/>
    <w:qFormat/>
    <w:rPr>
      <w:color w:val="000000"/>
    </w:rPr>
  </w:style>
  <w:style w:type="character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  <w:lang w:val="en-US"/>
    </w:rPr>
  </w:style>
  <w:style w:type="character" w:styleId="ListLabel227">
    <w:name w:val="ListLabel 227"/>
    <w:qFormat/>
    <w:rPr>
      <w:rFonts w:ascii="Times New Roman" w:hAnsi="Times New Roman"/>
      <w:b/>
      <w:sz w:val="24"/>
    </w:rPr>
  </w:style>
  <w:style w:type="character" w:styleId="ListLabel228">
    <w:name w:val="ListLabel 228"/>
    <w:qFormat/>
    <w:rPr>
      <w:color w:val="000000"/>
    </w:rPr>
  </w:style>
  <w:style w:type="character" w:styleId="ListLabel229">
    <w:name w:val="ListLabel 229"/>
    <w:qFormat/>
    <w:rPr>
      <w:color w:val="000000"/>
    </w:rPr>
  </w:style>
  <w:style w:type="character" w:styleId="ListLabel230">
    <w:name w:val="ListLabel 230"/>
    <w:qFormat/>
    <w:rPr>
      <w:color w:val="000000"/>
    </w:rPr>
  </w:style>
  <w:style w:type="character" w:styleId="ListLabel231">
    <w:name w:val="ListLabel 231"/>
    <w:qFormat/>
    <w:rPr>
      <w:color w:val="000000"/>
    </w:rPr>
  </w:style>
  <w:style w:type="character" w:styleId="ListLabel232">
    <w:name w:val="ListLabel 232"/>
    <w:qFormat/>
    <w:rPr>
      <w:color w:val="000000"/>
    </w:rPr>
  </w:style>
  <w:style w:type="character" w:styleId="ListLabel233">
    <w:name w:val="ListLabel 233"/>
    <w:qFormat/>
    <w:rPr>
      <w:color w:val="000000"/>
    </w:rPr>
  </w:style>
  <w:style w:type="character" w:styleId="ListLabel234">
    <w:name w:val="ListLabel 234"/>
    <w:qFormat/>
    <w:rPr>
      <w:color w:val="000000"/>
    </w:rPr>
  </w:style>
  <w:style w:type="character" w:styleId="ListLabel235">
    <w:name w:val="ListLabel 235"/>
    <w:qFormat/>
    <w:rPr>
      <w:color w:val="000000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jc w:val="center"/>
    </w:pPr>
    <w:rPr>
      <w:sz w:val="22"/>
      <w:szCs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4">
    <w:name w:val="готик текст"/>
    <w:qFormat/>
    <w:pPr>
      <w:widowControl/>
      <w:tabs>
        <w:tab w:val="right" w:pos="4762" w:leader="dot"/>
      </w:tabs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>
    <w:name w:val="Без интервала1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>
    <w:name w:val="Основной текст (2)"/>
    <w:basedOn w:val="Normal"/>
    <w:qFormat/>
    <w:pPr>
      <w:widowControl w:val="false"/>
      <w:shd w:val="clear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Style25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F625AD85D2B345EC666D9FC4CF5D3AAEE994FB927D112B3F4619F8B85FFA58CBB4AD7246sCCFO" TargetMode="External"/><Relationship Id="rId3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hyperlink" Target="http://new.ivanteevka.sarmo.ru/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Application>LibreOffice/6.0.2.1$Windows_x86 LibreOffice_project/f7f06a8f319e4b62f9bc5095aa112a65d2f3ac89</Application>
  <Pages>12</Pages>
  <Words>4342</Words>
  <Characters>33515</Characters>
  <CharactersWithSpaces>38133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2019-01-25T15:29:46Z</cp:lastPrinted>
  <dcterms:modified xsi:type="dcterms:W3CDTF">2019-01-28T14:13:37Z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