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B" w:rsidRDefault="00E8382B" w:rsidP="00E838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E8382B" w:rsidRDefault="00E8382B" w:rsidP="00E838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E8382B" w:rsidRDefault="00E8382B" w:rsidP="00E838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8382B" w:rsidRDefault="00E8382B" w:rsidP="00E838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8382B" w:rsidRDefault="00E8382B" w:rsidP="00E8382B">
      <w:pPr>
        <w:jc w:val="center"/>
        <w:rPr>
          <w:b/>
          <w:bCs/>
          <w:sz w:val="28"/>
          <w:szCs w:val="28"/>
        </w:rPr>
      </w:pPr>
    </w:p>
    <w:p w:rsidR="00E8382B" w:rsidRDefault="00E8382B" w:rsidP="00E83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Семнадцатое заседание четвертого созыва</w:t>
      </w:r>
    </w:p>
    <w:p w:rsidR="00E8382B" w:rsidRDefault="00E8382B" w:rsidP="00E8382B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E8382B" w:rsidRDefault="00E8382B" w:rsidP="00E8382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№31</w:t>
      </w:r>
    </w:p>
    <w:p w:rsidR="00E8382B" w:rsidRDefault="00E8382B" w:rsidP="00E8382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28 ноября 2017 года </w:t>
      </w:r>
    </w:p>
    <w:p w:rsidR="00E8382B" w:rsidRDefault="00E8382B" w:rsidP="00E8382B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E8382B" w:rsidRDefault="00E8382B" w:rsidP="00E8382B">
      <w:pPr>
        <w:pStyle w:val="Oaenoaieoiaioa"/>
        <w:ind w:firstLine="0"/>
      </w:pP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№7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2017 год»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</w:p>
    <w:p w:rsidR="00E8382B" w:rsidRDefault="00E8382B" w:rsidP="00E8382B">
      <w:pPr>
        <w:pStyle w:val="Oaenoaieoiaioa"/>
        <w:rPr>
          <w:b/>
        </w:rPr>
      </w:pPr>
      <w:r>
        <w:t>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</w:t>
      </w:r>
      <w:r>
        <w:rPr>
          <w:b/>
        </w:rPr>
        <w:t>РЕШИЛ:</w:t>
      </w:r>
    </w:p>
    <w:p w:rsidR="00E8382B" w:rsidRDefault="00E8382B" w:rsidP="00E8382B">
      <w:pPr>
        <w:pStyle w:val="Oaenoaieoiaioa"/>
        <w:rPr>
          <w:b/>
        </w:rPr>
      </w:pPr>
      <w:r>
        <w:t xml:space="preserve"> 1. </w:t>
      </w:r>
      <w:proofErr w:type="gramStart"/>
      <w:r>
        <w:t>Внести в решение Совета  Ивантеевского муниципального образования Ивантеевского муниципального района  Саратовской области от 23.12.2016 года №7«О бюджете Ивантеевского муниципального образования  на 2017 год» с учетом изменений от 15 мая 2017 года №14, от 30 июня 2017 года №16, от 21 июля 2017 года №18, от 18 сентября 2017 года №21, от 31 октября 2017 года №28  следующие  изменения и</w:t>
      </w:r>
      <w:proofErr w:type="gramEnd"/>
      <w:r>
        <w:t xml:space="preserve"> дополнения: </w:t>
      </w:r>
    </w:p>
    <w:p w:rsidR="00E8382B" w:rsidRDefault="00E8382B" w:rsidP="00E8382B">
      <w:pPr>
        <w:pStyle w:val="Oaenoaieoiaioa"/>
        <w:ind w:firstLine="0"/>
      </w:pPr>
      <w:r>
        <w:tab/>
        <w:t>1.1. Приложения 2,4,5,9  изложить  в следующей редакции (прилагаются).</w:t>
      </w:r>
    </w:p>
    <w:p w:rsidR="00E8382B" w:rsidRDefault="00E8382B" w:rsidP="00E8382B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2.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8382B" w:rsidRDefault="00E8382B" w:rsidP="00E838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8382B" w:rsidRDefault="00E8382B" w:rsidP="00E8382B">
      <w:pPr>
        <w:jc w:val="both"/>
        <w:rPr>
          <w:color w:val="000000"/>
          <w:sz w:val="28"/>
          <w:szCs w:val="28"/>
        </w:rPr>
      </w:pPr>
    </w:p>
    <w:p w:rsidR="00E8382B" w:rsidRDefault="00E8382B" w:rsidP="00E8382B">
      <w:pPr>
        <w:jc w:val="both"/>
        <w:rPr>
          <w:color w:val="000000"/>
          <w:sz w:val="28"/>
          <w:szCs w:val="28"/>
        </w:rPr>
      </w:pPr>
    </w:p>
    <w:p w:rsidR="00E8382B" w:rsidRDefault="00E8382B" w:rsidP="00E8382B">
      <w:pPr>
        <w:jc w:val="both"/>
        <w:rPr>
          <w:color w:val="000000"/>
          <w:sz w:val="28"/>
          <w:szCs w:val="28"/>
        </w:rPr>
      </w:pPr>
    </w:p>
    <w:p w:rsidR="00E8382B" w:rsidRDefault="00E8382B" w:rsidP="00E83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8382B" w:rsidRDefault="00E8382B" w:rsidP="00E8382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8382B" w:rsidRDefault="00E8382B" w:rsidP="00E8382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8382B" w:rsidRDefault="00E8382B" w:rsidP="00E83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E8382B" w:rsidRDefault="00E8382B" w:rsidP="00E8382B"/>
    <w:p w:rsidR="00E8382B" w:rsidRDefault="00E8382B" w:rsidP="00E8382B"/>
    <w:p w:rsidR="00E8382B" w:rsidRDefault="00E8382B" w:rsidP="00E8382B">
      <w:pPr>
        <w:jc w:val="right"/>
      </w:pP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lastRenderedPageBreak/>
        <w:t xml:space="preserve">Приложение №2 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к решению Совета Ивантеевского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 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28.11.2017 г. №31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«О внесении изменений и дополнений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в решение Совета Ивантеевского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Ивантеевского муниципального района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Саратовской области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23 декабря 2016 года №7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«О бюджете Ивантеевского </w:t>
      </w:r>
      <w:proofErr w:type="gramStart"/>
      <w:r w:rsidRPr="00E8382B">
        <w:rPr>
          <w:sz w:val="24"/>
          <w:szCs w:val="24"/>
        </w:rPr>
        <w:t>муниципального</w:t>
      </w:r>
      <w:proofErr w:type="gramEnd"/>
      <w:r w:rsidRPr="00E8382B">
        <w:rPr>
          <w:sz w:val="24"/>
          <w:szCs w:val="24"/>
        </w:rPr>
        <w:t xml:space="preserve">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образования  на 2017 год»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</w:p>
    <w:p w:rsidR="00E8382B" w:rsidRDefault="00E8382B" w:rsidP="00E8382B">
      <w:pPr>
        <w:jc w:val="center"/>
      </w:pPr>
      <w:r>
        <w:rPr>
          <w:b/>
          <w:sz w:val="28"/>
          <w:szCs w:val="28"/>
        </w:rPr>
        <w:t>Перечень главных администраторов доходов  бюджета Ивантеевского  муниципального образования  на 2017 год</w:t>
      </w:r>
    </w:p>
    <w:p w:rsidR="00E8382B" w:rsidRDefault="00E8382B" w:rsidP="00E8382B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6138"/>
      </w:tblGrid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доходов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</w:tr>
      <w:tr w:rsidR="00E8382B" w:rsidTr="00E8382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300Администрация Ивантеевского муниципального района Саратовской области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30010807175010000110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011102033100000120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011103050100000120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1105025100000120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011105035100000120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011107015100000120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прибыли, остающейся после уплаты  налогов и иных обязательных платежей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созданных сельскими поселениями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011109045100000120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011301995100000130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011302065100000130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011302995100000130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011402052100000440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011402053100000440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rPr>
                <w:sz w:val="28"/>
                <w:szCs w:val="28"/>
              </w:rPr>
              <w:lastRenderedPageBreak/>
              <w:t>в части реализации материальных запасов по указанному имуществу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sz w:val="28"/>
                <w:szCs w:val="28"/>
              </w:rPr>
              <w:t>011404050100000420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30011406025100000430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30011623051100000140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30011623052100000140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30011651040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0000140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30011690050100000140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011701050100000180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011705050100000180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8382B" w:rsidTr="00E8382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30120215001100001151</w:t>
            </w:r>
          </w:p>
          <w:p w:rsidR="00E8382B" w:rsidRDefault="00E8382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E8382B" w:rsidTr="00E8382B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30120215001100002151</w:t>
            </w:r>
          </w:p>
          <w:p w:rsidR="00E8382B" w:rsidRDefault="00E8382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E8382B" w:rsidTr="00E8382B">
        <w:trPr>
          <w:trHeight w:val="27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30120235118100000151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382B" w:rsidTr="00E8382B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30120405099100000180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от </w:t>
            </w:r>
            <w:r>
              <w:rPr>
                <w:sz w:val="28"/>
                <w:szCs w:val="28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E8382B" w:rsidTr="00E8382B">
        <w:trPr>
          <w:trHeight w:val="19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301207050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0100000180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8382B" w:rsidTr="00E8382B">
        <w:trPr>
          <w:trHeight w:val="69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121900000100000151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2B" w:rsidRDefault="00E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8382B" w:rsidRDefault="00E8382B" w:rsidP="00E8382B">
      <w:pPr>
        <w:ind w:left="-284" w:right="-285"/>
        <w:jc w:val="both"/>
        <w:rPr>
          <w:b/>
        </w:rPr>
      </w:pPr>
      <w:r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E8382B" w:rsidRDefault="00E8382B" w:rsidP="00E8382B">
      <w:pPr>
        <w:jc w:val="both"/>
        <w:rPr>
          <w:b/>
          <w:sz w:val="28"/>
          <w:szCs w:val="28"/>
        </w:rPr>
      </w:pPr>
    </w:p>
    <w:p w:rsidR="00E8382B" w:rsidRDefault="00E8382B" w:rsidP="00E8382B">
      <w:pPr>
        <w:jc w:val="both"/>
        <w:rPr>
          <w:b/>
          <w:sz w:val="28"/>
          <w:szCs w:val="28"/>
        </w:rPr>
      </w:pPr>
    </w:p>
    <w:p w:rsidR="00E8382B" w:rsidRDefault="00E8382B" w:rsidP="00E8382B">
      <w:pPr>
        <w:jc w:val="both"/>
        <w:rPr>
          <w:b/>
          <w:sz w:val="28"/>
          <w:szCs w:val="28"/>
        </w:rPr>
      </w:pPr>
    </w:p>
    <w:p w:rsidR="00E8382B" w:rsidRDefault="00E8382B" w:rsidP="00E8382B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8382B" w:rsidRDefault="00E8382B" w:rsidP="00E8382B">
      <w:pPr>
        <w:pStyle w:val="a8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8382B" w:rsidRDefault="00E8382B" w:rsidP="00E8382B">
      <w:pPr>
        <w:pStyle w:val="a8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8382B" w:rsidRDefault="00E8382B" w:rsidP="00E8382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ab/>
        <w:t xml:space="preserve">         И.В. Черникова</w:t>
      </w:r>
    </w:p>
    <w:p w:rsidR="00E8382B" w:rsidRDefault="00E8382B" w:rsidP="00E8382B">
      <w:pPr>
        <w:pStyle w:val="2"/>
        <w:ind w:left="-284"/>
        <w:jc w:val="both"/>
        <w:rPr>
          <w:b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Default="00E8382B" w:rsidP="00E8382B">
      <w:pPr>
        <w:ind w:right="-568"/>
        <w:jc w:val="right"/>
        <w:rPr>
          <w:sz w:val="24"/>
          <w:szCs w:val="24"/>
        </w:rPr>
      </w:pPr>
    </w:p>
    <w:p w:rsidR="00E8382B" w:rsidRPr="00E8382B" w:rsidRDefault="00E8382B" w:rsidP="00E8382B">
      <w:pPr>
        <w:ind w:right="-568"/>
        <w:jc w:val="right"/>
        <w:rPr>
          <w:sz w:val="24"/>
          <w:szCs w:val="24"/>
        </w:rPr>
      </w:pPr>
      <w:r w:rsidRPr="00E8382B">
        <w:rPr>
          <w:sz w:val="24"/>
          <w:szCs w:val="24"/>
        </w:rPr>
        <w:lastRenderedPageBreak/>
        <w:t xml:space="preserve">Приложение №4 </w:t>
      </w:r>
    </w:p>
    <w:p w:rsidR="00E8382B" w:rsidRPr="00E8382B" w:rsidRDefault="00E8382B" w:rsidP="00E8382B">
      <w:pPr>
        <w:ind w:right="-568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к решению Совета Ивантеевского</w:t>
      </w:r>
    </w:p>
    <w:p w:rsidR="00E8382B" w:rsidRPr="00E8382B" w:rsidRDefault="00E8382B" w:rsidP="00E8382B">
      <w:pPr>
        <w:ind w:right="-568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 </w:t>
      </w:r>
    </w:p>
    <w:p w:rsidR="00E8382B" w:rsidRPr="00E8382B" w:rsidRDefault="00E8382B" w:rsidP="00E8382B">
      <w:pPr>
        <w:ind w:right="-568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28.11.2017 г. №31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«О внесении изменений и дополнений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в решение Совета Ивантеевского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Ивантеевского муниципального района 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Саратовской области 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23 декабря 2016 года №7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«О бюджете Ивантеевского </w:t>
      </w:r>
      <w:proofErr w:type="gramStart"/>
      <w:r w:rsidRPr="00E8382B">
        <w:rPr>
          <w:sz w:val="24"/>
          <w:szCs w:val="24"/>
        </w:rPr>
        <w:t>муниципального</w:t>
      </w:r>
      <w:proofErr w:type="gramEnd"/>
      <w:r w:rsidRPr="00E8382B">
        <w:rPr>
          <w:sz w:val="24"/>
          <w:szCs w:val="24"/>
        </w:rPr>
        <w:t xml:space="preserve"> </w:t>
      </w:r>
    </w:p>
    <w:p w:rsidR="00E8382B" w:rsidRPr="00E8382B" w:rsidRDefault="00E8382B" w:rsidP="00E8382B">
      <w:pPr>
        <w:pStyle w:val="Oaenoaieoiaioa"/>
        <w:ind w:right="-568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образования  на 2017 год»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</w:p>
    <w:p w:rsidR="00E8382B" w:rsidRPr="00E8382B" w:rsidRDefault="00E8382B" w:rsidP="00E8382B">
      <w:pPr>
        <w:jc w:val="center"/>
        <w:rPr>
          <w:b/>
          <w:sz w:val="24"/>
          <w:szCs w:val="24"/>
        </w:rPr>
      </w:pPr>
      <w:r w:rsidRPr="00E8382B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2017 год</w:t>
      </w:r>
    </w:p>
    <w:p w:rsidR="00E8382B" w:rsidRDefault="00E8382B" w:rsidP="00E838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796"/>
        <w:gridCol w:w="760"/>
        <w:gridCol w:w="821"/>
        <w:gridCol w:w="820"/>
        <w:gridCol w:w="1239"/>
        <w:gridCol w:w="1026"/>
        <w:gridCol w:w="1312"/>
      </w:tblGrid>
      <w:tr w:rsidR="00E8382B" w:rsidTr="00E8382B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Сумма</w:t>
            </w:r>
          </w:p>
        </w:tc>
      </w:tr>
      <w:tr w:rsidR="00E8382B" w:rsidTr="00E8382B">
        <w:trPr>
          <w:trHeight w:val="3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8382B" w:rsidTr="00E8382B">
        <w:trPr>
          <w:trHeight w:val="4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10 377,8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88,0</w:t>
            </w:r>
          </w:p>
        </w:tc>
      </w:tr>
      <w:tr w:rsidR="00E8382B" w:rsidTr="00E8382B">
        <w:trPr>
          <w:trHeight w:val="68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3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4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3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3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6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107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1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9 739,9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9 739,9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2 775,4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2 775,4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7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6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50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87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 xml:space="preserve">ОБСЛУЖИВАНИЕ ГОСУДАРСТВЕННОГО И МУНИЦИПАЛЬНОГО ДОЛГА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32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10 377,8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026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312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</w:tr>
    </w:tbl>
    <w:p w:rsidR="00E8382B" w:rsidRDefault="00E8382B" w:rsidP="00E8382B">
      <w:pPr>
        <w:pStyle w:val="Oaenoaieoiaioa"/>
        <w:ind w:left="-993" w:firstLine="0"/>
        <w:rPr>
          <w:b/>
          <w:sz w:val="22"/>
          <w:szCs w:val="22"/>
        </w:rPr>
      </w:pPr>
    </w:p>
    <w:p w:rsidR="00E8382B" w:rsidRDefault="00E8382B" w:rsidP="00E8382B">
      <w:pPr>
        <w:pStyle w:val="Oaenoaieoiaioa"/>
        <w:ind w:left="-993" w:firstLine="0"/>
        <w:rPr>
          <w:b/>
          <w:szCs w:val="28"/>
        </w:rPr>
      </w:pPr>
    </w:p>
    <w:p w:rsidR="00E8382B" w:rsidRDefault="00E8382B" w:rsidP="00E8382B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8382B" w:rsidRDefault="00E8382B" w:rsidP="00E8382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ab/>
        <w:t xml:space="preserve">         И.В. Черникова</w:t>
      </w:r>
    </w:p>
    <w:p w:rsidR="00E8382B" w:rsidRDefault="00E8382B" w:rsidP="00E8382B">
      <w:pPr>
        <w:pStyle w:val="2"/>
        <w:ind w:left="-851"/>
        <w:jc w:val="both"/>
        <w:rPr>
          <w:b/>
        </w:rPr>
      </w:pPr>
    </w:p>
    <w:p w:rsidR="00E8382B" w:rsidRDefault="00E8382B" w:rsidP="00E8382B">
      <w:pPr>
        <w:pStyle w:val="Oaenoaieoiaioa"/>
        <w:ind w:left="-993" w:firstLine="0"/>
        <w:rPr>
          <w:b/>
        </w:rPr>
      </w:pPr>
    </w:p>
    <w:p w:rsidR="00E8382B" w:rsidRDefault="00E8382B" w:rsidP="00E8382B">
      <w:pPr>
        <w:jc w:val="right"/>
      </w:pPr>
    </w:p>
    <w:p w:rsidR="00E8382B" w:rsidRDefault="00E8382B" w:rsidP="00E8382B">
      <w:pPr>
        <w:jc w:val="right"/>
      </w:pPr>
    </w:p>
    <w:p w:rsidR="00E8382B" w:rsidRDefault="00E8382B" w:rsidP="00E8382B">
      <w:pPr>
        <w:jc w:val="right"/>
      </w:pPr>
    </w:p>
    <w:p w:rsidR="00E8382B" w:rsidRDefault="00E8382B" w:rsidP="00E8382B">
      <w:pPr>
        <w:jc w:val="right"/>
      </w:pP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lastRenderedPageBreak/>
        <w:t xml:space="preserve">Приложение №5 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к решению Совета Ивантеевского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 </w:t>
      </w:r>
    </w:p>
    <w:p w:rsidR="00E8382B" w:rsidRPr="00E8382B" w:rsidRDefault="00E8382B" w:rsidP="00E8382B">
      <w:pPr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28.11.2017 г. №31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«О внесении изменений и дополнений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в решение Совета Ивантеевского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Ивантеевского муниципального района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Саратовской области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23 декабря 2016 года №7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«О бюджете Ивантеевского </w:t>
      </w:r>
      <w:proofErr w:type="gramStart"/>
      <w:r w:rsidRPr="00E8382B">
        <w:rPr>
          <w:sz w:val="24"/>
          <w:szCs w:val="24"/>
        </w:rPr>
        <w:t>муниципального</w:t>
      </w:r>
      <w:proofErr w:type="gramEnd"/>
      <w:r w:rsidRPr="00E8382B">
        <w:rPr>
          <w:sz w:val="24"/>
          <w:szCs w:val="24"/>
        </w:rPr>
        <w:t xml:space="preserve"> </w:t>
      </w:r>
    </w:p>
    <w:p w:rsidR="00E8382B" w:rsidRPr="00E8382B" w:rsidRDefault="00E8382B" w:rsidP="00E8382B">
      <w:pPr>
        <w:pStyle w:val="Oaenoaieoiaioa"/>
        <w:ind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образования  на 2017 год»</w:t>
      </w:r>
    </w:p>
    <w:p w:rsidR="00E8382B" w:rsidRPr="00E8382B" w:rsidRDefault="00E8382B" w:rsidP="00E8382B">
      <w:pPr>
        <w:pStyle w:val="Oaenoaieoiaioa"/>
        <w:ind w:firstLine="0"/>
        <w:rPr>
          <w:b/>
          <w:sz w:val="24"/>
          <w:szCs w:val="24"/>
        </w:rPr>
      </w:pPr>
    </w:p>
    <w:p w:rsidR="00E8382B" w:rsidRDefault="00E8382B" w:rsidP="00E8382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 группам  и подгруппам  видов  расходов,  классификации расходов Ивантеевского муниципального образования  на 2017 год</w:t>
      </w:r>
    </w:p>
    <w:p w:rsidR="00E8382B" w:rsidRDefault="00E8382B" w:rsidP="00E8382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96"/>
        <w:gridCol w:w="821"/>
        <w:gridCol w:w="820"/>
        <w:gridCol w:w="1502"/>
        <w:gridCol w:w="1134"/>
        <w:gridCol w:w="1559"/>
      </w:tblGrid>
      <w:tr w:rsidR="00E8382B" w:rsidTr="00E8382B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Сумма</w:t>
            </w:r>
          </w:p>
        </w:tc>
      </w:tr>
      <w:tr w:rsidR="00E8382B" w:rsidTr="00E8382B">
        <w:trPr>
          <w:trHeight w:val="3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88,0</w:t>
            </w:r>
          </w:p>
        </w:tc>
      </w:tr>
      <w:tr w:rsidR="00E8382B" w:rsidTr="00E8382B">
        <w:trPr>
          <w:trHeight w:val="68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3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4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3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3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6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107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1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9 739,9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9 739,9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2 775,4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2 775,4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7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Озеленение,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6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2 300,4</w:t>
            </w:r>
          </w:p>
        </w:tc>
      </w:tr>
      <w:tr w:rsidR="00E8382B" w:rsidTr="00E8382B">
        <w:trPr>
          <w:trHeight w:val="50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87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32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10 377,8</w:t>
            </w:r>
          </w:p>
        </w:tc>
      </w:tr>
      <w:tr w:rsidR="00E8382B" w:rsidTr="00E8382B">
        <w:trPr>
          <w:trHeight w:val="255"/>
        </w:trPr>
        <w:tc>
          <w:tcPr>
            <w:tcW w:w="4796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502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</w:tr>
    </w:tbl>
    <w:p w:rsidR="00E8382B" w:rsidRDefault="00E8382B" w:rsidP="00E8382B">
      <w:pPr>
        <w:pStyle w:val="2"/>
        <w:ind w:left="-720"/>
        <w:jc w:val="both"/>
        <w:rPr>
          <w:b/>
          <w:sz w:val="22"/>
          <w:szCs w:val="22"/>
        </w:rPr>
      </w:pPr>
    </w:p>
    <w:p w:rsidR="00E8382B" w:rsidRDefault="00E8382B" w:rsidP="00E8382B">
      <w:pPr>
        <w:pStyle w:val="2"/>
        <w:ind w:left="-720"/>
        <w:jc w:val="both"/>
        <w:rPr>
          <w:b/>
          <w:sz w:val="22"/>
          <w:szCs w:val="22"/>
        </w:rPr>
      </w:pPr>
    </w:p>
    <w:p w:rsidR="00E8382B" w:rsidRDefault="00E8382B" w:rsidP="00E8382B">
      <w:pPr>
        <w:pStyle w:val="2"/>
        <w:ind w:left="-720"/>
        <w:jc w:val="both"/>
        <w:rPr>
          <w:b/>
          <w:sz w:val="22"/>
          <w:szCs w:val="22"/>
        </w:rPr>
      </w:pPr>
    </w:p>
    <w:p w:rsidR="00E8382B" w:rsidRDefault="00E8382B" w:rsidP="00E8382B">
      <w:pPr>
        <w:pStyle w:val="2"/>
        <w:ind w:left="-720"/>
        <w:jc w:val="both"/>
        <w:rPr>
          <w:b/>
          <w:szCs w:val="28"/>
        </w:rPr>
      </w:pPr>
    </w:p>
    <w:p w:rsidR="00E8382B" w:rsidRDefault="00E8382B" w:rsidP="00E8382B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8382B" w:rsidRDefault="00E8382B" w:rsidP="00E8382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ab/>
        <w:t xml:space="preserve">         И.В. Черникова</w:t>
      </w:r>
    </w:p>
    <w:p w:rsidR="00E8382B" w:rsidRDefault="00E8382B" w:rsidP="00E8382B">
      <w:pPr>
        <w:pStyle w:val="2"/>
        <w:ind w:left="-851"/>
        <w:jc w:val="both"/>
        <w:rPr>
          <w:b/>
        </w:rPr>
      </w:pPr>
    </w:p>
    <w:p w:rsidR="00E8382B" w:rsidRDefault="00E8382B" w:rsidP="00E8382B">
      <w:pPr>
        <w:pStyle w:val="2"/>
        <w:ind w:left="-720"/>
        <w:jc w:val="both"/>
        <w:rPr>
          <w:b/>
        </w:rPr>
      </w:pPr>
    </w:p>
    <w:p w:rsidR="00E8382B" w:rsidRDefault="00E8382B" w:rsidP="00E8382B">
      <w:pPr>
        <w:pStyle w:val="2"/>
        <w:ind w:left="-720"/>
        <w:jc w:val="both"/>
        <w:rPr>
          <w:b/>
        </w:rPr>
      </w:pPr>
    </w:p>
    <w:p w:rsidR="00E8382B" w:rsidRDefault="00E8382B" w:rsidP="00E8382B">
      <w:pPr>
        <w:ind w:right="-568"/>
        <w:jc w:val="right"/>
      </w:pPr>
    </w:p>
    <w:p w:rsidR="00E8382B" w:rsidRDefault="00E8382B" w:rsidP="00E8382B">
      <w:pPr>
        <w:ind w:right="-568"/>
        <w:jc w:val="right"/>
      </w:pPr>
    </w:p>
    <w:p w:rsidR="00E8382B" w:rsidRDefault="00E8382B" w:rsidP="00E8382B">
      <w:pPr>
        <w:ind w:right="-568"/>
        <w:jc w:val="right"/>
      </w:pPr>
    </w:p>
    <w:p w:rsidR="00E8382B" w:rsidRPr="00E8382B" w:rsidRDefault="00E8382B" w:rsidP="00E8382B">
      <w:pPr>
        <w:ind w:right="-284"/>
        <w:jc w:val="right"/>
        <w:rPr>
          <w:sz w:val="24"/>
          <w:szCs w:val="24"/>
        </w:rPr>
      </w:pPr>
      <w:r w:rsidRPr="00E8382B">
        <w:rPr>
          <w:sz w:val="24"/>
          <w:szCs w:val="24"/>
        </w:rPr>
        <w:lastRenderedPageBreak/>
        <w:t xml:space="preserve">Приложение №9  </w:t>
      </w:r>
    </w:p>
    <w:p w:rsidR="00E8382B" w:rsidRPr="00E8382B" w:rsidRDefault="00E8382B" w:rsidP="00E8382B">
      <w:pPr>
        <w:ind w:right="-284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 к решению Совета Ивантеевского</w:t>
      </w:r>
    </w:p>
    <w:p w:rsidR="00E8382B" w:rsidRPr="00E8382B" w:rsidRDefault="00E8382B" w:rsidP="00E8382B">
      <w:pPr>
        <w:ind w:right="-284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 </w:t>
      </w:r>
    </w:p>
    <w:p w:rsidR="00E8382B" w:rsidRPr="00E8382B" w:rsidRDefault="00E8382B" w:rsidP="00E8382B">
      <w:pPr>
        <w:ind w:right="-284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28.11.2017 г. №31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«О внесении изменений и дополнений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в решение Совета Ивантеевского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муниципального образования 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Ивантеевского муниципального района 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Саратовской области 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от 23 декабря 2016 года №7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 xml:space="preserve">«О бюджете Ивантеевского </w:t>
      </w:r>
      <w:proofErr w:type="gramStart"/>
      <w:r w:rsidRPr="00E8382B">
        <w:rPr>
          <w:sz w:val="24"/>
          <w:szCs w:val="24"/>
        </w:rPr>
        <w:t>муниципального</w:t>
      </w:r>
      <w:proofErr w:type="gramEnd"/>
      <w:r w:rsidRPr="00E8382B">
        <w:rPr>
          <w:sz w:val="24"/>
          <w:szCs w:val="24"/>
        </w:rPr>
        <w:t xml:space="preserve"> </w:t>
      </w:r>
    </w:p>
    <w:p w:rsidR="00E8382B" w:rsidRPr="00E8382B" w:rsidRDefault="00E8382B" w:rsidP="00E8382B">
      <w:pPr>
        <w:pStyle w:val="Oaenoaieoiaioa"/>
        <w:ind w:right="-284" w:firstLine="0"/>
        <w:jc w:val="right"/>
        <w:rPr>
          <w:sz w:val="24"/>
          <w:szCs w:val="24"/>
        </w:rPr>
      </w:pPr>
      <w:r w:rsidRPr="00E8382B">
        <w:rPr>
          <w:sz w:val="24"/>
          <w:szCs w:val="24"/>
        </w:rPr>
        <w:t>образования  на 2017 год»</w:t>
      </w:r>
    </w:p>
    <w:p w:rsidR="00E8382B" w:rsidRDefault="00E8382B" w:rsidP="00E8382B">
      <w:pPr>
        <w:pStyle w:val="Oaenoaieoiaioa"/>
        <w:ind w:firstLine="0"/>
        <w:rPr>
          <w:b/>
          <w:sz w:val="24"/>
          <w:szCs w:val="24"/>
        </w:rPr>
      </w:pPr>
    </w:p>
    <w:p w:rsidR="00E8382B" w:rsidRDefault="00E8382B" w:rsidP="00E8382B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2017 год</w:t>
      </w:r>
    </w:p>
    <w:p w:rsidR="00E8382B" w:rsidRDefault="00E8382B" w:rsidP="00E8382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474"/>
        <w:gridCol w:w="236"/>
        <w:gridCol w:w="47"/>
        <w:gridCol w:w="1607"/>
        <w:gridCol w:w="1134"/>
        <w:gridCol w:w="1134"/>
      </w:tblGrid>
      <w:tr w:rsidR="00E8382B" w:rsidTr="00E8382B">
        <w:trPr>
          <w:trHeight w:val="87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82B" w:rsidRDefault="00E8382B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82B" w:rsidRDefault="00E8382B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382B" w:rsidTr="00E8382B">
        <w:trPr>
          <w:trHeight w:val="581"/>
        </w:trPr>
        <w:tc>
          <w:tcPr>
            <w:tcW w:w="6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306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55,0</w:t>
            </w:r>
          </w:p>
        </w:tc>
      </w:tr>
      <w:tr w:rsidR="00E8382B" w:rsidTr="00E8382B">
        <w:trPr>
          <w:trHeight w:val="78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E8382B" w:rsidTr="00E8382B">
        <w:trPr>
          <w:trHeight w:val="72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7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186,0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2 775,5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в области благоустройства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2 775,5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Уличное освещение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581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475,0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Озеленение, прочие мероприятия по благоустройству поселений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2 300,5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2 300,5</w:t>
            </w:r>
          </w:p>
        </w:tc>
      </w:tr>
      <w:tr w:rsidR="00E8382B" w:rsidTr="00E8382B">
        <w:trPr>
          <w:trHeight w:val="441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8930006400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2 300,5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307,8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307,8</w:t>
            </w:r>
          </w:p>
        </w:tc>
      </w:tr>
      <w:tr w:rsidR="00E8382B" w:rsidTr="00E8382B">
        <w:trPr>
          <w:trHeight w:val="72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323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238,0</w:t>
            </w:r>
          </w:p>
        </w:tc>
      </w:tr>
      <w:tr w:rsidR="00E8382B" w:rsidTr="00E8382B">
        <w:trPr>
          <w:trHeight w:val="272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69,8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79,9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Обеспечение деятельности органов местного самоуправления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обеспечение функций центрального аппарата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Социальное обеспечение и иные выплаты населению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79,9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6 964,5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Субсидии бюджетным учреждениям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6 964,5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Мероприятия по землеустройству и землепользованию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24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0,1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Процентные платежи по муниципальному долгу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государственного (муниципального) долга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Обслуживание муниципального долга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1,0</w:t>
            </w:r>
          </w:p>
        </w:tc>
      </w:tr>
      <w:tr w:rsidR="00E8382B" w:rsidTr="00E8382B">
        <w:trPr>
          <w:trHeight w:val="480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Выполнение других обязательств государства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Реализация основного мероприятия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Уплата налогов, сборов и иных платежей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3,0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резервных фондов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179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Иные бюджетные ассигнования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382B" w:rsidRDefault="00E8382B">
            <w:r>
              <w:t>Резервные средства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</w:pPr>
            <w:r>
              <w:t>5,0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382B" w:rsidRDefault="00E8382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2B" w:rsidRDefault="00E838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10 377,8</w:t>
            </w:r>
          </w:p>
        </w:tc>
      </w:tr>
      <w:tr w:rsidR="00E8382B" w:rsidTr="00E8382B">
        <w:trPr>
          <w:trHeight w:val="255"/>
        </w:trPr>
        <w:tc>
          <w:tcPr>
            <w:tcW w:w="6474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890" w:type="dxa"/>
            <w:gridSpan w:val="3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E8382B" w:rsidRDefault="00E8382B">
            <w:pPr>
              <w:widowControl/>
              <w:autoSpaceDE/>
              <w:autoSpaceDN/>
              <w:adjustRightInd/>
            </w:pPr>
          </w:p>
        </w:tc>
      </w:tr>
    </w:tbl>
    <w:p w:rsidR="00E8382B" w:rsidRDefault="00E8382B" w:rsidP="00E8382B">
      <w:pPr>
        <w:pStyle w:val="2"/>
        <w:ind w:left="-720"/>
        <w:jc w:val="both"/>
        <w:rPr>
          <w:b/>
          <w:sz w:val="22"/>
          <w:szCs w:val="22"/>
        </w:rPr>
      </w:pPr>
    </w:p>
    <w:p w:rsidR="00E8382B" w:rsidRDefault="00E8382B" w:rsidP="00E8382B">
      <w:pPr>
        <w:ind w:left="-851"/>
        <w:jc w:val="both"/>
      </w:pPr>
      <w:r>
        <w:rPr>
          <w:b/>
        </w:rPr>
        <w:t>Глава Ивантеевского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8382B" w:rsidRDefault="00E8382B" w:rsidP="00E8382B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E8382B" w:rsidRDefault="00E8382B" w:rsidP="00E8382B">
      <w:pPr>
        <w:ind w:left="-851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И.В. Черникова</w:t>
      </w:r>
      <w:bookmarkStart w:id="0" w:name="_GoBack"/>
      <w:bookmarkEnd w:id="0"/>
    </w:p>
    <w:sectPr w:rsidR="00E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0"/>
    <w:rsid w:val="00C11C20"/>
    <w:rsid w:val="00E8382B"/>
    <w:rsid w:val="00E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382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E83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82B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83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3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3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E8382B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E8382B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E8382B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382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E83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82B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83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3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3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E8382B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E8382B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E8382B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2017-11-30T09:26:00Z</dcterms:created>
  <dcterms:modified xsi:type="dcterms:W3CDTF">2017-11-30T09:27:00Z</dcterms:modified>
</cp:coreProperties>
</file>