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pacing w:val="36"/>
        </w:rPr>
      </w:pPr>
      <w:bookmarkStart w:id="0" w:name="OLE_LINK2"/>
      <w:bookmarkStart w:id="1" w:name="OLE_LINK1"/>
      <w:bookmarkEnd w:id="0"/>
      <w:bookmarkEnd w:id="1"/>
      <w:r>
        <w:rPr>
          <w:b/>
          <w:spacing w:val="36"/>
        </w:rPr>
        <w:t>ТЕРРИТОРИАЛЬНАЯ ИЗБИРАТЕЛЬНАЯ КОМИССИЯ</w:t>
      </w:r>
    </w:p>
    <w:p>
      <w:pPr>
        <w:pStyle w:val="Normal"/>
        <w:jc w:val="center"/>
        <w:rPr>
          <w:b/>
          <w:b/>
          <w:spacing w:val="36"/>
        </w:rPr>
      </w:pPr>
      <w:r>
        <w:rPr>
          <w:b/>
          <w:spacing w:val="36"/>
        </w:rPr>
        <w:t>ИВАНТЕЕВСКОГО МУНИЦИПАЛЬНОГО РАЙОНА</w:t>
      </w:r>
    </w:p>
    <w:p>
      <w:pPr>
        <w:pStyle w:val="Normal"/>
        <w:pBdr>
          <w:bottom w:val="single" w:sz="12" w:space="1" w:color="000000"/>
        </w:pBdr>
        <w:jc w:val="center"/>
        <w:rPr>
          <w:b/>
          <w:b/>
          <w:spacing w:val="36"/>
          <w:lang w:val="en-US"/>
        </w:rPr>
      </w:pPr>
      <w:r>
        <w:rPr>
          <w:b/>
          <w:spacing w:val="36"/>
        </w:rPr>
        <w:t>САРАТОВСКОЙ ОБЛАСТИ</w:t>
      </w:r>
    </w:p>
    <w:p>
      <w:pPr>
        <w:pStyle w:val="Normal"/>
        <w:jc w:val="center"/>
        <w:rPr>
          <w:b/>
          <w:b/>
          <w:spacing w:val="36"/>
        </w:rPr>
      </w:pPr>
      <w:r>
        <w:rPr>
          <w:b/>
          <w:spacing w:val="36"/>
        </w:rPr>
      </w:r>
    </w:p>
    <w:p>
      <w:pPr>
        <w:pStyle w:val="Normal"/>
        <w:jc w:val="center"/>
        <w:rPr>
          <w:sz w:val="16"/>
          <w:szCs w:val="16"/>
        </w:rPr>
      </w:pPr>
      <w:r>
        <w:rPr>
          <w:sz w:val="16"/>
          <w:szCs w:val="16"/>
        </w:rPr>
      </w:r>
    </w:p>
    <w:p>
      <w:pPr>
        <w:pStyle w:val="Normal"/>
        <w:jc w:val="center"/>
        <w:rPr>
          <w:b/>
          <w:b/>
          <w:spacing w:val="60"/>
        </w:rPr>
      </w:pPr>
      <w:r>
        <w:rPr>
          <w:b/>
          <w:spacing w:val="60"/>
        </w:rPr>
        <w:t>РЕШЕНИЕ</w:t>
      </w:r>
    </w:p>
    <w:tbl>
      <w:tblPr>
        <w:tblW w:w="9464"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296"/>
        <w:gridCol w:w="3331"/>
        <w:gridCol w:w="485"/>
        <w:gridCol w:w="2351"/>
      </w:tblGrid>
      <w:tr>
        <w:trPr/>
        <w:tc>
          <w:tcPr>
            <w:tcW w:w="3296" w:type="dxa"/>
            <w:tcBorders>
              <w:bottom w:val="single" w:sz="4" w:space="0" w:color="000000"/>
            </w:tcBorders>
          </w:tcPr>
          <w:p>
            <w:pPr>
              <w:pStyle w:val="Normal"/>
              <w:widowControl w:val="false"/>
              <w:spacing w:lineRule="auto" w:line="276"/>
              <w:jc w:val="center"/>
              <w:rPr>
                <w:b/>
                <w:b/>
                <w:sz w:val="24"/>
                <w:szCs w:val="24"/>
              </w:rPr>
            </w:pPr>
            <w:r>
              <w:rPr>
                <w:b/>
                <w:sz w:val="24"/>
                <w:szCs w:val="24"/>
              </w:rPr>
              <w:t>15.06.20</w:t>
            </w:r>
            <w:r>
              <w:rPr>
                <w:b/>
                <w:sz w:val="24"/>
                <w:szCs w:val="24"/>
              </w:rPr>
              <w:t>23</w:t>
            </w:r>
            <w:r>
              <w:rPr>
                <w:b/>
                <w:sz w:val="24"/>
                <w:szCs w:val="24"/>
              </w:rPr>
              <w:t>г.</w:t>
            </w:r>
          </w:p>
        </w:tc>
        <w:tc>
          <w:tcPr>
            <w:tcW w:w="3331" w:type="dxa"/>
            <w:tcBorders/>
          </w:tcPr>
          <w:p>
            <w:pPr>
              <w:pStyle w:val="Normal"/>
              <w:widowControl w:val="false"/>
              <w:spacing w:lineRule="auto" w:line="276"/>
              <w:jc w:val="center"/>
              <w:rPr>
                <w:b/>
                <w:b/>
                <w:sz w:val="24"/>
                <w:szCs w:val="24"/>
              </w:rPr>
            </w:pPr>
            <w:r>
              <w:rPr>
                <w:b/>
                <w:sz w:val="24"/>
                <w:szCs w:val="24"/>
              </w:rPr>
            </w:r>
          </w:p>
        </w:tc>
        <w:tc>
          <w:tcPr>
            <w:tcW w:w="485" w:type="dxa"/>
            <w:tcBorders/>
          </w:tcPr>
          <w:p>
            <w:pPr>
              <w:pStyle w:val="Normal"/>
              <w:widowControl w:val="false"/>
              <w:spacing w:lineRule="auto" w:line="276"/>
              <w:jc w:val="center"/>
              <w:rPr>
                <w:b/>
                <w:b/>
                <w:sz w:val="24"/>
                <w:szCs w:val="24"/>
              </w:rPr>
            </w:pPr>
            <w:r>
              <w:rPr>
                <w:b/>
                <w:sz w:val="24"/>
                <w:szCs w:val="24"/>
              </w:rPr>
              <w:t>№</w:t>
            </w:r>
          </w:p>
        </w:tc>
        <w:tc>
          <w:tcPr>
            <w:tcW w:w="2351" w:type="dxa"/>
            <w:tcBorders>
              <w:bottom w:val="single" w:sz="4" w:space="0" w:color="000000"/>
            </w:tcBorders>
          </w:tcPr>
          <w:p>
            <w:pPr>
              <w:pStyle w:val="Normal"/>
              <w:widowControl w:val="false"/>
              <w:spacing w:lineRule="auto" w:line="276"/>
              <w:jc w:val="center"/>
              <w:rPr>
                <w:b/>
                <w:b/>
                <w:sz w:val="24"/>
                <w:szCs w:val="24"/>
              </w:rPr>
            </w:pPr>
            <w:r>
              <w:rPr>
                <w:b/>
                <w:sz w:val="24"/>
                <w:szCs w:val="24"/>
              </w:rPr>
              <w:t>14</w:t>
            </w:r>
          </w:p>
        </w:tc>
      </w:tr>
    </w:tbl>
    <w:p>
      <w:pPr>
        <w:pStyle w:val="Normal"/>
        <w:jc w:val="center"/>
        <w:rPr/>
      </w:pPr>
      <w:r>
        <w:rPr/>
      </w:r>
    </w:p>
    <w:p>
      <w:pPr>
        <w:pStyle w:val="Normal"/>
        <w:jc w:val="center"/>
        <w:rPr>
          <w:sz w:val="24"/>
        </w:rPr>
      </w:pPr>
      <w:r>
        <w:rPr>
          <w:sz w:val="24"/>
        </w:rPr>
        <w:t>с. Ивантеевка</w:t>
      </w:r>
    </w:p>
    <w:p>
      <w:pPr>
        <w:pStyle w:val="Normal"/>
        <w:spacing w:before="0" w:after="0"/>
        <w:contextualSpacing/>
        <w:jc w:val="center"/>
        <w:rPr/>
      </w:pPr>
      <w:r>
        <w:rPr/>
      </w:r>
    </w:p>
    <w:p>
      <w:pPr>
        <w:pStyle w:val="BodyTextIndent2"/>
        <w:tabs>
          <w:tab w:val="clear" w:pos="708"/>
          <w:tab w:val="left" w:pos="8789" w:leader="none"/>
          <w:tab w:val="left" w:pos="9356" w:leader="none"/>
        </w:tabs>
        <w:spacing w:lineRule="auto" w:line="240"/>
        <w:ind w:left="284" w:firstLine="709"/>
        <w:jc w:val="center"/>
        <w:rPr>
          <w:b/>
          <w:b/>
          <w:sz w:val="26"/>
          <w:szCs w:val="26"/>
        </w:rPr>
      </w:pPr>
      <w:r>
        <w:rPr>
          <w:b/>
          <w:sz w:val="26"/>
          <w:szCs w:val="26"/>
        </w:rPr>
      </w:r>
    </w:p>
    <w:p>
      <w:pPr>
        <w:pStyle w:val="Normal"/>
        <w:widowControl w:val="false"/>
        <w:jc w:val="center"/>
        <w:rPr>
          <w:b/>
          <w:b/>
          <w:bCs/>
        </w:rPr>
      </w:pPr>
      <w:r>
        <w:rPr>
          <w:b/>
        </w:rPr>
        <w:t xml:space="preserve">О календарном плане мероприятий </w:t>
      </w:r>
      <w:r>
        <w:rPr>
          <w:b/>
          <w:bCs/>
        </w:rPr>
        <w:t xml:space="preserve">по подготовке и проведению выборов в органы местного самоуправления Ивантеевского муниципального района Саратовской области в день </w:t>
      </w:r>
    </w:p>
    <w:p>
      <w:pPr>
        <w:pStyle w:val="Normal"/>
        <w:widowControl w:val="false"/>
        <w:jc w:val="center"/>
        <w:rPr>
          <w:b/>
          <w:b/>
          <w:bCs/>
        </w:rPr>
      </w:pPr>
      <w:r>
        <w:rPr>
          <w:b/>
          <w:bCs/>
        </w:rPr>
        <w:t>голосования 10 сентября 2023 года</w:t>
      </w:r>
    </w:p>
    <w:p>
      <w:pPr>
        <w:pStyle w:val="Normal"/>
        <w:shd w:val="clear" w:color="auto" w:fill="FFFFFF"/>
        <w:spacing w:before="0" w:after="0"/>
        <w:ind w:left="708" w:right="-1" w:hanging="0"/>
        <w:contextualSpacing/>
        <w:jc w:val="center"/>
        <w:rPr>
          <w:b/>
          <w:b/>
        </w:rPr>
      </w:pPr>
      <w:r>
        <w:rPr>
          <w:b/>
        </w:rPr>
      </w:r>
    </w:p>
    <w:p>
      <w:pPr>
        <w:pStyle w:val="Normal"/>
        <w:spacing w:lineRule="auto" w:line="259"/>
        <w:ind w:firstLine="709"/>
        <w:jc w:val="center"/>
        <w:rPr>
          <w:b/>
          <w:b/>
        </w:rPr>
      </w:pPr>
      <w:r>
        <w:rPr>
          <w:b/>
        </w:rPr>
      </w:r>
    </w:p>
    <w:p>
      <w:pPr>
        <w:pStyle w:val="1415"/>
        <w:spacing w:lineRule="auto" w:line="240"/>
        <w:rPr>
          <w:bCs/>
          <w:spacing w:val="60"/>
        </w:rPr>
      </w:pPr>
      <w:r>
        <w:rPr/>
        <w:t xml:space="preserve">В соответствии с подпунктами «в» и «ж» пункта 10 статьи 23 Федерального закона «Об основных гарантиях избирательных прав и права на участие в референдуме граждан  Российской Федерации» и в целях реализации мероприятий, связанных с подготовкой и проведением выборов представительных органов местного самоуправления, </w:t>
      </w:r>
      <w:r>
        <w:rPr>
          <w:rFonts w:ascii="Times New Roman CYR" w:hAnsi="Times New Roman CYR"/>
        </w:rPr>
        <w:t xml:space="preserve">территориальная избирательная комиссия Ивантеевского муниципального района </w:t>
      </w:r>
      <w:r>
        <w:rPr>
          <w:rFonts w:ascii="Times New Roman CYR" w:hAnsi="Times New Roman CYR"/>
          <w:b/>
        </w:rPr>
        <w:t>РЕШИЛА</w:t>
      </w:r>
      <w:r>
        <w:rPr>
          <w:bCs/>
          <w:spacing w:val="60"/>
        </w:rPr>
        <w:t>:</w:t>
      </w:r>
    </w:p>
    <w:p>
      <w:pPr>
        <w:pStyle w:val="Normal"/>
        <w:numPr>
          <w:ilvl w:val="0"/>
          <w:numId w:val="1"/>
        </w:numPr>
        <w:shd w:val="clear" w:color="auto" w:fill="FFFFFF"/>
        <w:tabs>
          <w:tab w:val="clear" w:pos="708"/>
          <w:tab w:val="left" w:pos="0" w:leader="none"/>
        </w:tabs>
        <w:spacing w:before="0" w:after="0"/>
        <w:ind w:left="0" w:firstLine="488"/>
        <w:contextualSpacing/>
        <w:rPr>
          <w:color w:val="000000"/>
        </w:rPr>
      </w:pPr>
      <w:r>
        <w:rPr>
          <w:color w:val="000000"/>
        </w:rPr>
        <w:t xml:space="preserve">Утвердить календарный план мероприятий по подготовке и проведению </w:t>
      </w:r>
      <w:r>
        <w:rPr/>
        <w:t>выборов в органы местного самоуправления Ивантеевского муниципального района  в день голосования 10 сентября 2023 года</w:t>
      </w:r>
      <w:r>
        <w:rPr>
          <w:b/>
        </w:rPr>
        <w:t xml:space="preserve"> </w:t>
      </w:r>
      <w:r>
        <w:rPr>
          <w:color w:val="000000"/>
        </w:rPr>
        <w:t xml:space="preserve"> согласно приложению.</w:t>
      </w:r>
    </w:p>
    <w:p>
      <w:pPr>
        <w:pStyle w:val="Normal"/>
        <w:widowControl w:val="false"/>
        <w:rPr/>
      </w:pPr>
      <w:r>
        <w:rPr>
          <w:color w:val="000000"/>
        </w:rPr>
        <w:t xml:space="preserve">       </w:t>
      </w:r>
      <w:r>
        <w:rPr>
          <w:color w:val="000000"/>
        </w:rPr>
        <w:t>2.</w:t>
      </w:r>
      <w:r>
        <w:rPr/>
        <w:t xml:space="preserve"> Опубликовать настоящее решение на официальном сайте избирательной комиссии Саратовской области в сети интернет.</w:t>
      </w:r>
    </w:p>
    <w:p>
      <w:pPr>
        <w:pStyle w:val="Normal"/>
        <w:shd w:val="clear" w:color="auto" w:fill="FFFFFF"/>
        <w:tabs>
          <w:tab w:val="clear" w:pos="708"/>
          <w:tab w:val="left" w:pos="0" w:leader="none"/>
        </w:tabs>
        <w:spacing w:before="0" w:after="0"/>
        <w:ind w:firstLine="488"/>
        <w:contextualSpacing/>
        <w:rPr/>
      </w:pPr>
      <w:r>
        <w:rPr>
          <w:rFonts w:ascii="Times New Roman CYR" w:hAnsi="Times New Roman CYR"/>
          <w:bCs/>
        </w:rPr>
        <w:t>3.Контроль за исполнением решения возложить на председателя территориальной избирательной комиссии Ивантеевского муниципального района Трисееву Г.А.</w:t>
      </w:r>
    </w:p>
    <w:p>
      <w:pPr>
        <w:pStyle w:val="BodyTextIndent2"/>
        <w:tabs>
          <w:tab w:val="clear" w:pos="708"/>
          <w:tab w:val="left" w:pos="8789" w:leader="none"/>
          <w:tab w:val="left" w:pos="9356" w:leader="none"/>
        </w:tabs>
        <w:spacing w:lineRule="auto" w:line="240"/>
        <w:rPr/>
      </w:pPr>
      <w:r>
        <w:rPr/>
      </w:r>
    </w:p>
    <w:p>
      <w:pPr>
        <w:pStyle w:val="BodyTextIndent2"/>
        <w:tabs>
          <w:tab w:val="clear" w:pos="708"/>
          <w:tab w:val="left" w:pos="8789" w:leader="none"/>
          <w:tab w:val="left" w:pos="9356" w:leader="none"/>
        </w:tabs>
        <w:spacing w:lineRule="auto" w:line="240"/>
        <w:rPr/>
      </w:pPr>
      <w:r>
        <w:rPr/>
      </w:r>
    </w:p>
    <w:p>
      <w:pPr>
        <w:pStyle w:val="Normal"/>
        <w:spacing w:before="0" w:after="0"/>
        <w:contextualSpacing/>
        <w:jc w:val="left"/>
        <w:rPr>
          <w:b/>
          <w:b/>
        </w:rPr>
      </w:pPr>
      <w:r>
        <w:rPr>
          <w:b/>
        </w:rPr>
        <w:t xml:space="preserve">Председатель территориальной  </w:t>
      </w:r>
    </w:p>
    <w:p>
      <w:pPr>
        <w:pStyle w:val="Normal"/>
        <w:spacing w:before="0" w:after="0"/>
        <w:contextualSpacing/>
        <w:jc w:val="left"/>
        <w:rPr>
          <w:b/>
          <w:b/>
        </w:rPr>
      </w:pPr>
      <w:r>
        <w:rPr>
          <w:b/>
        </w:rPr>
        <w:t xml:space="preserve">избирательной комиссии Ивантеевского </w:t>
      </w:r>
    </w:p>
    <w:p>
      <w:pPr>
        <w:pStyle w:val="Normal"/>
        <w:spacing w:before="0" w:after="0"/>
        <w:contextualSpacing/>
        <w:jc w:val="left"/>
        <w:rPr>
          <w:b/>
          <w:b/>
        </w:rPr>
      </w:pPr>
      <w:r>
        <w:rPr>
          <w:b/>
        </w:rPr>
        <w:t>муниципального района                                                              Г.А. Трисеева</w:t>
      </w:r>
    </w:p>
    <w:p>
      <w:pPr>
        <w:pStyle w:val="Normal"/>
        <w:spacing w:before="0" w:after="0"/>
        <w:contextualSpacing/>
        <w:jc w:val="left"/>
        <w:rPr>
          <w:b/>
          <w:b/>
        </w:rPr>
      </w:pPr>
      <w:r>
        <w:rPr>
          <w:b/>
        </w:rPr>
      </w:r>
    </w:p>
    <w:p>
      <w:pPr>
        <w:pStyle w:val="Normal"/>
        <w:spacing w:before="0" w:after="0"/>
        <w:contextualSpacing/>
        <w:jc w:val="left"/>
        <w:rPr>
          <w:b/>
          <w:b/>
        </w:rPr>
      </w:pPr>
      <w:r>
        <w:rPr>
          <w:b/>
        </w:rPr>
      </w:r>
    </w:p>
    <w:p>
      <w:pPr>
        <w:pStyle w:val="Normal"/>
        <w:spacing w:before="0" w:after="0"/>
        <w:contextualSpacing/>
        <w:jc w:val="left"/>
        <w:rPr>
          <w:b/>
          <w:b/>
        </w:rPr>
      </w:pPr>
      <w:r>
        <w:rPr>
          <w:b/>
        </w:rPr>
        <w:t xml:space="preserve">Секретарь территориальной </w:t>
      </w:r>
    </w:p>
    <w:p>
      <w:pPr>
        <w:pStyle w:val="Normal"/>
        <w:spacing w:before="0" w:after="0"/>
        <w:contextualSpacing/>
        <w:jc w:val="left"/>
        <w:rPr>
          <w:b/>
          <w:b/>
        </w:rPr>
      </w:pPr>
      <w:r>
        <w:rPr>
          <w:b/>
        </w:rPr>
        <w:t>избирательной комиссии Ивантеевского</w:t>
      </w:r>
    </w:p>
    <w:p>
      <w:pPr>
        <w:pStyle w:val="Normal"/>
        <w:spacing w:before="0" w:after="0"/>
        <w:contextualSpacing/>
        <w:jc w:val="left"/>
        <w:rPr>
          <w:b/>
          <w:b/>
        </w:rPr>
      </w:pPr>
      <w:r>
        <w:rPr>
          <w:b/>
        </w:rPr>
        <w:t xml:space="preserve">муниципального района                                                          И.В. Афанасьева     </w:t>
      </w:r>
    </w:p>
    <w:p>
      <w:pPr>
        <w:sectPr>
          <w:type w:val="nextPage"/>
          <w:pgSz w:w="11906" w:h="16838"/>
          <w:pgMar w:left="1276" w:right="851" w:gutter="0" w:header="0" w:top="1134" w:footer="0" w:bottom="1134"/>
          <w:pgNumType w:fmt="decimal"/>
          <w:formProt w:val="false"/>
          <w:textDirection w:val="lrTb"/>
          <w:docGrid w:type="default" w:linePitch="360" w:charSpace="0"/>
        </w:sectPr>
        <w:pStyle w:val="Normal"/>
        <w:spacing w:before="0" w:after="0"/>
        <w:contextualSpacing/>
        <w:jc w:val="left"/>
        <w:rPr>
          <w:b/>
          <w:b/>
        </w:rPr>
      </w:pPr>
      <w:r>
        <w:rPr>
          <w:b/>
        </w:rPr>
      </w:r>
      <w:bookmarkStart w:id="2" w:name="OLE_LINK2"/>
      <w:bookmarkStart w:id="3" w:name="OLE_LINK1"/>
      <w:bookmarkStart w:id="4" w:name="OLE_LINK2"/>
      <w:bookmarkStart w:id="5" w:name="OLE_LINK1"/>
      <w:bookmarkEnd w:id="4"/>
      <w:bookmarkEnd w:id="5"/>
    </w:p>
    <w:p>
      <w:pPr>
        <w:pStyle w:val="Normal"/>
        <w:widowControl w:val="false"/>
        <w:shd w:val="clear" w:color="auto" w:fill="FFFFFF"/>
        <w:jc w:val="right"/>
        <w:rPr>
          <w:sz w:val="26"/>
          <w:szCs w:val="26"/>
        </w:rPr>
      </w:pPr>
      <w:r>
        <w:rPr>
          <w:sz w:val="26"/>
          <w:szCs w:val="26"/>
        </w:rPr>
        <w:t>Приложение</w:t>
      </w:r>
    </w:p>
    <w:p>
      <w:pPr>
        <w:pStyle w:val="Normal"/>
        <w:widowControl w:val="false"/>
        <w:shd w:val="clear" w:color="auto" w:fill="FFFFFF"/>
        <w:jc w:val="right"/>
        <w:rPr>
          <w:sz w:val="26"/>
          <w:szCs w:val="26"/>
        </w:rPr>
      </w:pPr>
      <w:r>
        <w:rPr>
          <w:sz w:val="26"/>
          <w:szCs w:val="26"/>
        </w:rPr>
        <w:t xml:space="preserve"> </w:t>
      </w:r>
      <w:r>
        <w:rPr>
          <w:sz w:val="26"/>
          <w:szCs w:val="26"/>
        </w:rPr>
        <w:t>к решению территориальной избирательной комиссии</w:t>
      </w:r>
    </w:p>
    <w:p>
      <w:pPr>
        <w:pStyle w:val="Normal"/>
        <w:widowControl w:val="false"/>
        <w:shd w:val="clear" w:color="auto" w:fill="FFFFFF"/>
        <w:jc w:val="right"/>
        <w:rPr>
          <w:sz w:val="26"/>
          <w:szCs w:val="26"/>
        </w:rPr>
      </w:pPr>
      <w:r>
        <w:rPr>
          <w:sz w:val="26"/>
          <w:szCs w:val="26"/>
        </w:rPr>
        <w:t xml:space="preserve"> </w:t>
      </w:r>
      <w:r>
        <w:rPr>
          <w:sz w:val="26"/>
          <w:szCs w:val="26"/>
        </w:rPr>
        <w:t>Ивантеевского муниципального района</w:t>
      </w:r>
    </w:p>
    <w:p>
      <w:pPr>
        <w:pStyle w:val="Normal"/>
        <w:widowControl w:val="false"/>
        <w:shd w:val="clear" w:color="auto" w:fill="FFFFFF"/>
        <w:jc w:val="right"/>
        <w:rPr>
          <w:sz w:val="26"/>
          <w:szCs w:val="26"/>
        </w:rPr>
      </w:pPr>
      <w:r>
        <w:rPr>
          <w:sz w:val="26"/>
          <w:szCs w:val="26"/>
        </w:rPr>
        <w:t xml:space="preserve"> </w:t>
      </w:r>
      <w:r>
        <w:rPr>
          <w:sz w:val="26"/>
          <w:szCs w:val="26"/>
        </w:rPr>
        <w:t>от 15.06. 2023 г. № 14</w:t>
      </w:r>
    </w:p>
    <w:p>
      <w:pPr>
        <w:pStyle w:val="Normal"/>
        <w:widowControl w:val="false"/>
        <w:shd w:val="clear" w:color="auto" w:fill="FFFFFF"/>
        <w:jc w:val="right"/>
        <w:rPr>
          <w:b/>
          <w:b/>
          <w:bCs/>
          <w:sz w:val="26"/>
          <w:szCs w:val="26"/>
        </w:rPr>
      </w:pPr>
      <w:r>
        <w:rPr>
          <w:b/>
          <w:bCs/>
          <w:sz w:val="26"/>
          <w:szCs w:val="26"/>
        </w:rPr>
      </w:r>
    </w:p>
    <w:p>
      <w:pPr>
        <w:pStyle w:val="Normal"/>
        <w:spacing w:lineRule="auto" w:line="276" w:before="0" w:after="200"/>
        <w:jc w:val="left"/>
        <w:rPr>
          <w:rFonts w:ascii="Calibri" w:hAnsi="Calibri" w:eastAsia="Calibri" w:cs="" w:asciiTheme="minorHAnsi" w:cstheme="minorBidi" w:eastAsiaTheme="minorHAnsi" w:hAnsiTheme="minorHAnsi"/>
          <w:sz w:val="26"/>
          <w:szCs w:val="26"/>
          <w:lang w:eastAsia="en-US"/>
        </w:rPr>
      </w:pPr>
      <w:r>
        <w:rPr>
          <w:rFonts w:eastAsia="Calibri" w:cs="" w:cstheme="minorBidi" w:eastAsiaTheme="minorHAnsi" w:ascii="Calibri" w:hAnsi="Calibri"/>
          <w:sz w:val="26"/>
          <w:szCs w:val="26"/>
          <w:lang w:eastAsia="en-US"/>
        </w:rPr>
      </w:r>
    </w:p>
    <w:p>
      <w:pPr>
        <w:pStyle w:val="Normal"/>
        <w:widowControl w:val="false"/>
        <w:shd w:val="clear" w:color="auto" w:fill="FFFFFF"/>
        <w:spacing w:lineRule="auto" w:line="276"/>
        <w:jc w:val="center"/>
        <w:rPr>
          <w:b/>
          <w:b/>
          <w:bCs/>
          <w:sz w:val="26"/>
          <w:szCs w:val="26"/>
        </w:rPr>
      </w:pPr>
      <w:r>
        <w:rPr>
          <w:b/>
          <w:bCs/>
          <w:sz w:val="26"/>
          <w:szCs w:val="26"/>
        </w:rPr>
        <w:t>КАЛЕНДАРНЫЙ ПЛАН</w:t>
      </w:r>
    </w:p>
    <w:p>
      <w:pPr>
        <w:pStyle w:val="Normal"/>
        <w:widowControl w:val="false"/>
        <w:spacing w:lineRule="auto" w:line="276"/>
        <w:jc w:val="center"/>
        <w:rPr>
          <w:rFonts w:eastAsia="Calibri" w:eastAsiaTheme="minorHAnsi"/>
          <w:b/>
          <w:b/>
          <w:bCs/>
          <w:sz w:val="26"/>
          <w:szCs w:val="26"/>
          <w:lang w:eastAsia="en-US"/>
        </w:rPr>
      </w:pPr>
      <w:r>
        <w:rPr>
          <w:rFonts w:eastAsia="Calibri" w:eastAsiaTheme="minorHAnsi"/>
          <w:b/>
          <w:bCs/>
          <w:sz w:val="26"/>
          <w:szCs w:val="26"/>
          <w:lang w:eastAsia="en-US"/>
        </w:rPr>
        <w:t xml:space="preserve">мероприятий по подготовке и проведению выборов в органы местного самоуправления  </w:t>
      </w:r>
    </w:p>
    <w:p>
      <w:pPr>
        <w:pStyle w:val="Normal"/>
        <w:widowControl w:val="false"/>
        <w:spacing w:lineRule="auto" w:line="276"/>
        <w:jc w:val="center"/>
        <w:rPr>
          <w:rFonts w:eastAsia="Calibri" w:eastAsiaTheme="minorHAnsi"/>
          <w:b/>
          <w:b/>
          <w:bCs/>
          <w:sz w:val="26"/>
          <w:szCs w:val="26"/>
          <w:lang w:eastAsia="en-US"/>
        </w:rPr>
      </w:pPr>
      <w:r>
        <w:rPr>
          <w:rFonts w:eastAsia="Calibri" w:eastAsiaTheme="minorHAnsi"/>
          <w:b/>
          <w:bCs/>
          <w:sz w:val="26"/>
          <w:szCs w:val="26"/>
          <w:lang w:eastAsia="en-US"/>
        </w:rPr>
        <w:t xml:space="preserve">Ивантеевского муниципального района Саратовской области </w:t>
      </w:r>
    </w:p>
    <w:p>
      <w:pPr>
        <w:pStyle w:val="Normal"/>
        <w:widowControl w:val="false"/>
        <w:spacing w:lineRule="auto" w:line="276"/>
        <w:jc w:val="center"/>
        <w:rPr>
          <w:rFonts w:eastAsia="Calibri" w:eastAsiaTheme="minorHAnsi"/>
          <w:b/>
          <w:b/>
          <w:bCs/>
          <w:sz w:val="26"/>
          <w:szCs w:val="26"/>
          <w:lang w:eastAsia="en-US"/>
        </w:rPr>
      </w:pPr>
      <w:r>
        <w:rPr>
          <w:rFonts w:eastAsia="Calibri" w:eastAsiaTheme="minorHAnsi"/>
          <w:b/>
          <w:bCs/>
          <w:sz w:val="26"/>
          <w:szCs w:val="26"/>
          <w:lang w:eastAsia="en-US"/>
        </w:rPr>
      </w:r>
    </w:p>
    <w:p>
      <w:pPr>
        <w:pStyle w:val="Normal"/>
        <w:widowControl w:val="false"/>
        <w:shd w:val="clear" w:color="auto" w:fill="FFFFFF"/>
        <w:spacing w:lineRule="auto" w:line="276" w:before="0" w:after="120"/>
        <w:jc w:val="right"/>
        <w:rPr>
          <w:rFonts w:eastAsia="Calibri" w:eastAsiaTheme="minorHAnsi"/>
          <w:b/>
          <w:b/>
          <w:bCs/>
          <w:sz w:val="26"/>
          <w:szCs w:val="26"/>
          <w:lang w:eastAsia="en-US"/>
        </w:rPr>
      </w:pPr>
      <w:r>
        <w:rPr>
          <w:rFonts w:eastAsia="Calibri" w:eastAsiaTheme="minorHAnsi"/>
          <w:b/>
          <w:bCs/>
          <w:sz w:val="26"/>
          <w:szCs w:val="26"/>
          <w:lang w:eastAsia="en-US"/>
        </w:rPr>
        <w:t>Дни голосования: 8, 9, 10 сентября 2023 года</w:t>
      </w:r>
    </w:p>
    <w:p>
      <w:pPr>
        <w:pStyle w:val="Normal"/>
        <w:widowControl w:val="false"/>
        <w:spacing w:lineRule="auto" w:line="276" w:before="0" w:after="120"/>
        <w:rPr>
          <w:rFonts w:eastAsia="Calibri" w:eastAsiaTheme="minorHAnsi"/>
          <w:sz w:val="26"/>
          <w:szCs w:val="26"/>
          <w:lang w:eastAsia="en-US"/>
        </w:rPr>
      </w:pPr>
      <w:r>
        <w:rPr>
          <w:rFonts w:eastAsia="Calibri" w:eastAsiaTheme="minorHAnsi"/>
          <w:sz w:val="26"/>
          <w:szCs w:val="26"/>
          <w:lang w:eastAsia="en-US"/>
        </w:rPr>
        <w:t xml:space="preserve">В тексте календарного плана используются следующие сокращения: </w:t>
      </w:r>
    </w:p>
    <w:p>
      <w:pPr>
        <w:pStyle w:val="Normal"/>
        <w:widowControl w:val="false"/>
        <w:spacing w:lineRule="auto" w:line="276" w:before="0" w:after="120"/>
        <w:rPr>
          <w:rFonts w:eastAsia="Calibri" w:eastAsiaTheme="minorHAnsi"/>
          <w:sz w:val="26"/>
          <w:szCs w:val="26"/>
          <w:lang w:eastAsia="en-US"/>
        </w:rPr>
      </w:pPr>
      <w:r>
        <w:rPr>
          <w:rFonts w:eastAsia="Calibri" w:eastAsiaTheme="minorHAnsi"/>
          <w:sz w:val="26"/>
          <w:szCs w:val="26"/>
          <w:lang w:eastAsia="en-US"/>
        </w:rPr>
        <w:t xml:space="preserve">Федеральный закон от 12.06.2002 года № 67-ФЗ «Об основных гарантиях избирательных прав и права на участие в референдуме граждан Российской Федерации» (далее – ФЗ), </w:t>
      </w:r>
    </w:p>
    <w:p>
      <w:pPr>
        <w:pStyle w:val="Normal"/>
        <w:spacing w:lineRule="auto" w:line="276" w:before="0" w:after="200"/>
        <w:jc w:val="left"/>
        <w:rPr>
          <w:rFonts w:eastAsia="Calibri" w:eastAsiaTheme="minorHAnsi"/>
          <w:sz w:val="26"/>
          <w:szCs w:val="26"/>
          <w:lang w:eastAsia="en-US"/>
        </w:rPr>
      </w:pPr>
      <w:r>
        <w:rPr>
          <w:rFonts w:eastAsia="Calibri" w:eastAsiaTheme="minorHAnsi"/>
          <w:sz w:val="26"/>
          <w:szCs w:val="26"/>
          <w:lang w:eastAsia="en-US"/>
        </w:rPr>
        <w:t>Закон Саратовской области от 31.10.2005 года № 107-ЗСО «О выборах в органы местного самоуправления Саратовской области» (далее – ЗСО).</w:t>
      </w:r>
    </w:p>
    <w:p>
      <w:pPr>
        <w:pStyle w:val="Normal"/>
        <w:spacing w:lineRule="auto" w:line="276" w:before="0" w:after="200"/>
        <w:jc w:val="left"/>
        <w:rPr>
          <w:rFonts w:eastAsia="Calibri" w:eastAsiaTheme="minorHAnsi"/>
          <w:sz w:val="26"/>
          <w:szCs w:val="26"/>
          <w:lang w:eastAsia="en-US"/>
        </w:rPr>
      </w:pPr>
      <w:r>
        <w:rPr>
          <w:rFonts w:eastAsia="Calibri" w:eastAsiaTheme="minorHAnsi"/>
          <w:lang w:eastAsia="en-US"/>
        </w:rPr>
        <w:t>Методическое пособие по подготовке и проведению выборов в органы местного самоуправления Саратовской области (далее – МП)</w:t>
      </w:r>
    </w:p>
    <w:p>
      <w:pPr>
        <w:pStyle w:val="Normal"/>
        <w:spacing w:lineRule="auto" w:line="276" w:before="0" w:after="200"/>
        <w:jc w:val="left"/>
        <w:rPr>
          <w:rFonts w:eastAsia="Calibri" w:eastAsiaTheme="minorHAnsi"/>
          <w:sz w:val="26"/>
          <w:szCs w:val="26"/>
          <w:lang w:eastAsia="en-US"/>
        </w:rPr>
      </w:pPr>
      <w:r>
        <w:rPr>
          <w:rFonts w:eastAsia="Calibri" w:eastAsiaTheme="minorHAnsi"/>
          <w:sz w:val="26"/>
          <w:szCs w:val="26"/>
          <w:lang w:eastAsia="en-US"/>
        </w:rPr>
      </w:r>
    </w:p>
    <w:tbl>
      <w:tblPr>
        <w:tblStyle w:val="a6"/>
        <w:tblW w:w="151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4"/>
        <w:gridCol w:w="4963"/>
        <w:gridCol w:w="5451"/>
        <w:gridCol w:w="4045"/>
      </w:tblGrid>
      <w:tr>
        <w:trPr>
          <w:tblHeader w:val="true"/>
          <w:cantSplit w:val="true"/>
        </w:trPr>
        <w:tc>
          <w:tcPr>
            <w:tcW w:w="674" w:type="dxa"/>
            <w:tcBorders/>
          </w:tcPr>
          <w:p>
            <w:pPr>
              <w:pStyle w:val="Normal"/>
              <w:widowControl/>
              <w:spacing w:before="0" w:after="0"/>
              <w:jc w:val="center"/>
              <w:rPr>
                <w:rFonts w:eastAsia="Calibri" w:eastAsiaTheme="minorHAnsi"/>
                <w:b/>
                <w:b/>
                <w:sz w:val="26"/>
                <w:szCs w:val="26"/>
                <w:lang w:eastAsia="en-US"/>
              </w:rPr>
            </w:pPr>
            <w:r>
              <w:rPr>
                <w:rFonts w:eastAsia="Calibri" w:eastAsiaTheme="minorHAnsi"/>
                <w:b/>
                <w:kern w:val="0"/>
                <w:sz w:val="26"/>
                <w:szCs w:val="26"/>
                <w:lang w:val="ru-RU" w:eastAsia="en-US" w:bidi="ar-SA"/>
              </w:rPr>
              <w:t>№</w:t>
            </w:r>
          </w:p>
          <w:p>
            <w:pPr>
              <w:pStyle w:val="Normal"/>
              <w:widowControl/>
              <w:spacing w:before="0" w:after="0"/>
              <w:jc w:val="center"/>
              <w:rPr>
                <w:rFonts w:eastAsia="Calibri" w:eastAsiaTheme="minorHAnsi"/>
                <w:b/>
                <w:b/>
                <w:sz w:val="26"/>
                <w:szCs w:val="26"/>
                <w:lang w:eastAsia="en-US"/>
              </w:rPr>
            </w:pPr>
            <w:r>
              <w:rPr>
                <w:rFonts w:eastAsia="Calibri" w:eastAsiaTheme="minorHAnsi"/>
                <w:b/>
                <w:kern w:val="0"/>
                <w:sz w:val="26"/>
                <w:szCs w:val="26"/>
                <w:lang w:val="ru-RU" w:eastAsia="en-US" w:bidi="ar-SA"/>
              </w:rPr>
              <w:t>п/п</w:t>
            </w:r>
          </w:p>
        </w:tc>
        <w:tc>
          <w:tcPr>
            <w:tcW w:w="4963" w:type="dxa"/>
            <w:tcBorders/>
            <w:vAlign w:val="center"/>
          </w:tcPr>
          <w:p>
            <w:pPr>
              <w:pStyle w:val="Normal"/>
              <w:widowControl/>
              <w:tabs>
                <w:tab w:val="clear" w:pos="708"/>
                <w:tab w:val="center" w:pos="2373" w:leader="none"/>
                <w:tab w:val="right" w:pos="4746" w:leader="none"/>
              </w:tabs>
              <w:spacing w:before="0" w:after="0"/>
              <w:jc w:val="center"/>
              <w:rPr>
                <w:rFonts w:eastAsia="Calibri" w:eastAsiaTheme="minorHAnsi"/>
                <w:b/>
                <w:b/>
                <w:sz w:val="26"/>
                <w:szCs w:val="26"/>
                <w:lang w:eastAsia="en-US"/>
              </w:rPr>
            </w:pPr>
            <w:r>
              <w:rPr>
                <w:rFonts w:eastAsia="Calibri" w:eastAsiaTheme="minorHAnsi"/>
                <w:b/>
                <w:kern w:val="0"/>
                <w:sz w:val="26"/>
                <w:szCs w:val="26"/>
                <w:lang w:val="ru-RU" w:eastAsia="en-US" w:bidi="ar-SA"/>
              </w:rPr>
              <w:t>МЕРОПРИЯТИЕ</w:t>
            </w:r>
          </w:p>
        </w:tc>
        <w:tc>
          <w:tcPr>
            <w:tcW w:w="5451" w:type="dxa"/>
            <w:tcBorders/>
            <w:vAlign w:val="center"/>
          </w:tcPr>
          <w:p>
            <w:pPr>
              <w:pStyle w:val="Normal"/>
              <w:widowControl/>
              <w:spacing w:before="0" w:after="0"/>
              <w:jc w:val="center"/>
              <w:rPr>
                <w:rFonts w:eastAsia="Calibri" w:eastAsiaTheme="minorHAnsi"/>
                <w:b/>
                <w:b/>
                <w:sz w:val="26"/>
                <w:szCs w:val="26"/>
                <w:lang w:eastAsia="en-US"/>
              </w:rPr>
            </w:pPr>
            <w:r>
              <w:rPr>
                <w:rFonts w:eastAsia="Calibri" w:eastAsiaTheme="minorHAnsi"/>
                <w:b/>
                <w:kern w:val="0"/>
                <w:sz w:val="26"/>
                <w:szCs w:val="26"/>
                <w:lang w:val="ru-RU" w:eastAsia="en-US" w:bidi="ar-SA"/>
              </w:rPr>
              <w:t>СРОКИ</w:t>
            </w:r>
          </w:p>
        </w:tc>
        <w:tc>
          <w:tcPr>
            <w:tcW w:w="4045" w:type="dxa"/>
            <w:tcBorders/>
            <w:vAlign w:val="center"/>
          </w:tcPr>
          <w:p>
            <w:pPr>
              <w:pStyle w:val="Normal"/>
              <w:widowControl/>
              <w:spacing w:before="0" w:after="0"/>
              <w:jc w:val="center"/>
              <w:rPr>
                <w:rFonts w:eastAsia="Calibri" w:eastAsiaTheme="minorHAnsi"/>
                <w:b/>
                <w:b/>
                <w:sz w:val="26"/>
                <w:szCs w:val="26"/>
                <w:lang w:eastAsia="en-US"/>
              </w:rPr>
            </w:pPr>
            <w:r>
              <w:rPr>
                <w:rFonts w:eastAsia="Calibri" w:eastAsiaTheme="minorHAnsi"/>
                <w:b/>
                <w:kern w:val="0"/>
                <w:sz w:val="26"/>
                <w:szCs w:val="26"/>
                <w:lang w:val="ru-RU" w:eastAsia="en-US" w:bidi="ar-SA"/>
              </w:rPr>
              <w:t>ИСПОЛНИТЕЛИ</w:t>
            </w:r>
          </w:p>
        </w:tc>
      </w:tr>
      <w:tr>
        <w:trPr/>
        <w:tc>
          <w:tcPr>
            <w:tcW w:w="15133" w:type="dxa"/>
            <w:gridSpan w:val="4"/>
            <w:tcBorders/>
          </w:tcPr>
          <w:p>
            <w:pPr>
              <w:pStyle w:val="Normal"/>
              <w:widowControl/>
              <w:tabs>
                <w:tab w:val="clear" w:pos="708"/>
                <w:tab w:val="left" w:pos="5293" w:leader="none"/>
              </w:tabs>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ab/>
            </w:r>
            <w:r>
              <w:rPr>
                <w:rFonts w:eastAsia="Calibri" w:eastAsiaTheme="minorHAnsi"/>
                <w:b/>
                <w:bCs/>
                <w:spacing w:val="-4"/>
                <w:kern w:val="0"/>
                <w:sz w:val="26"/>
                <w:szCs w:val="26"/>
                <w:lang w:val="ru-RU" w:eastAsia="en-US" w:bidi="ar-SA"/>
              </w:rPr>
              <w:t>НАЗНАЧЕНИЕ ВЫБОРОВ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w:t>
            </w:r>
          </w:p>
        </w:tc>
        <w:tc>
          <w:tcPr>
            <w:tcW w:w="4963" w:type="dxa"/>
            <w:tcBorders/>
          </w:tcPr>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Принятие решения о назначении выборов</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6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ранее чем за 90 дней и не позднее, чем за 80 дней до дня голосования, т.е. не ранее 11 июня и не позднее 21 июня 2023 года</w:t>
            </w:r>
          </w:p>
        </w:tc>
        <w:tc>
          <w:tcPr>
            <w:tcW w:w="4045" w:type="dxa"/>
            <w:tcBorders/>
          </w:tcPr>
          <w:p>
            <w:pPr>
              <w:pStyle w:val="Normal"/>
              <w:widowControl/>
              <w:spacing w:before="0" w:after="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t>Представительный орган муниципального образования.</w:t>
            </w:r>
          </w:p>
          <w:p>
            <w:pPr>
              <w:pStyle w:val="Normal"/>
              <w:widowControl/>
              <w:spacing w:before="0" w:after="0"/>
              <w:jc w:val="left"/>
              <w:rPr>
                <w:rFonts w:eastAsia="Calibri" w:eastAsiaTheme="minorHAnsi"/>
                <w:sz w:val="26"/>
                <w:szCs w:val="26"/>
                <w:lang w:eastAsia="en-US"/>
              </w:rPr>
            </w:pPr>
            <w:r>
              <w:rPr>
                <w:rFonts w:eastAsia="Calibri" w:eastAsiaTheme="minorHAnsi"/>
                <w:spacing w:val="-4"/>
                <w:kern w:val="0"/>
                <w:sz w:val="26"/>
                <w:szCs w:val="26"/>
                <w:lang w:val="ru-RU" w:eastAsia="en-US" w:bidi="ar-SA"/>
              </w:rPr>
              <w:t>Во вновь образованном муниципальном образовании – территориальная избирательная комиссия (ч. 4 ст. 6 ЗСО)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w:t>
            </w:r>
          </w:p>
        </w:tc>
        <w:tc>
          <w:tcPr>
            <w:tcW w:w="4963" w:type="dxa"/>
            <w:tcBorders/>
          </w:tcPr>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Официальное опубликование решения о назначении выборов в средствах массовой информации</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6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позднее чем через 5 дней со дня принятия решения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4"/>
                <w:kern w:val="0"/>
                <w:sz w:val="26"/>
                <w:szCs w:val="26"/>
                <w:lang w:val="ru-RU" w:eastAsia="en-US" w:bidi="ar-SA"/>
              </w:rPr>
              <w:t>Представительный орган муниципального образования</w:t>
            </w:r>
            <w:r>
              <w:rPr>
                <w:rFonts w:eastAsia="Calibri" w:eastAsiaTheme="minorHAnsi"/>
                <w:kern w:val="0"/>
                <w:sz w:val="26"/>
                <w:szCs w:val="26"/>
                <w:lang w:val="ru-RU" w:eastAsia="en-US" w:bidi="ar-SA"/>
              </w:rPr>
              <w:t>.</w:t>
            </w:r>
          </w:p>
          <w:p>
            <w:pPr>
              <w:pStyle w:val="Normal"/>
              <w:widowControl/>
              <w:spacing w:before="0" w:after="0"/>
              <w:jc w:val="left"/>
              <w:rPr>
                <w:rFonts w:eastAsia="Calibri" w:eastAsiaTheme="minorHAnsi"/>
                <w:sz w:val="26"/>
                <w:szCs w:val="26"/>
                <w:lang w:eastAsia="en-US"/>
              </w:rPr>
            </w:pPr>
            <w:r>
              <w:rPr>
                <w:rFonts w:eastAsia="Calibri" w:eastAsiaTheme="minorHAnsi"/>
                <w:spacing w:val="-4"/>
                <w:kern w:val="0"/>
                <w:sz w:val="26"/>
                <w:szCs w:val="26"/>
                <w:lang w:val="ru-RU" w:eastAsia="en-US" w:bidi="ar-SA"/>
              </w:rPr>
              <w:t>Во вновь образованном муниципальном образовании – территориальная избирательная комиссия (ч. 4 ст. 6 ЗСО)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w:t>
            </w:r>
          </w:p>
        </w:tc>
        <w:tc>
          <w:tcPr>
            <w:tcW w:w="4963" w:type="dxa"/>
            <w:tcBorders/>
          </w:tcPr>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Принятие решения о голосовании в течение нескольких дней</w:t>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 ст. 54.1 ЗСО</w:t>
            </w:r>
          </w:p>
          <w:p>
            <w:pPr>
              <w:pStyle w:val="Normal"/>
              <w:widowControl w:val="false"/>
              <w:shd w:val="clear" w:color="auto" w:fill="FFFFFF"/>
              <w:spacing w:before="0" w:after="0"/>
              <w:jc w:val="left"/>
              <w:rPr>
                <w:rFonts w:eastAsia="Calibri" w:eastAsiaTheme="minorHAnsi"/>
                <w:color w:val="C00000"/>
                <w:sz w:val="26"/>
                <w:szCs w:val="26"/>
                <w:lang w:eastAsia="en-US"/>
              </w:rPr>
            </w:pPr>
            <w:r>
              <w:rPr>
                <w:rFonts w:eastAsia="Calibri" w:eastAsiaTheme="minorHAnsi"/>
                <w:color w:val="C00000"/>
                <w:kern w:val="0"/>
                <w:sz w:val="26"/>
                <w:szCs w:val="26"/>
                <w:lang w:val="ru-RU" w:eastAsia="en-US" w:bidi="ar-SA"/>
              </w:rPr>
            </w:r>
          </w:p>
        </w:tc>
        <w:tc>
          <w:tcPr>
            <w:tcW w:w="5451"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Не позднее чем в десятидневный срок со дня официального опубликования (публикации) решения о назначении выборов</w:t>
            </w:r>
          </w:p>
        </w:tc>
        <w:tc>
          <w:tcPr>
            <w:tcW w:w="4045" w:type="dxa"/>
            <w:tcBorders/>
          </w:tcPr>
          <w:p>
            <w:pPr>
              <w:pStyle w:val="Normal"/>
              <w:widowControl/>
              <w:spacing w:before="0" w:after="0"/>
              <w:jc w:val="left"/>
              <w:rPr>
                <w:rFonts w:eastAsia="Calibri" w:eastAsiaTheme="minorHAnsi"/>
                <w:spacing w:val="-4"/>
                <w:sz w:val="26"/>
                <w:szCs w:val="26"/>
                <w:lang w:eastAsia="en-US"/>
              </w:rPr>
            </w:pPr>
            <w:r>
              <w:rPr>
                <w:rFonts w:eastAsia="Calibri" w:eastAsiaTheme="minorHAnsi"/>
                <w:kern w:val="0"/>
                <w:sz w:val="26"/>
                <w:szCs w:val="26"/>
                <w:lang w:val="ru-RU" w:eastAsia="en-US" w:bidi="ar-SA"/>
              </w:rPr>
              <w:t>Избирательная комиссия, организующая подготовку и проведение выборов в органы местного самоуправления</w:t>
            </w:r>
          </w:p>
        </w:tc>
      </w:tr>
      <w:tr>
        <w:trPr/>
        <w:tc>
          <w:tcPr>
            <w:tcW w:w="15133" w:type="dxa"/>
            <w:gridSpan w:val="4"/>
            <w:tcBorders/>
          </w:tcPr>
          <w:p>
            <w:pPr>
              <w:pStyle w:val="Normal"/>
              <w:widowControl/>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ОБРАЗОВАНИЕ ИЗБИРАТЕЛЬНЫХ УЧАСТКОВ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Образование избирательных участков в местах временного пребывания избирателей </w:t>
            </w:r>
            <w:r>
              <w:rPr>
                <w:rFonts w:eastAsia="Calibri" w:eastAsiaTheme="minorHAnsi"/>
                <w:kern w:val="0"/>
                <w:sz w:val="26"/>
                <w:szCs w:val="26"/>
                <w:lang w:val="ru-RU" w:eastAsia="en-US" w:bidi="ar-SA"/>
              </w:rPr>
              <w:t>(больницах, санаториях, домах отдыха, местах содержания под стражей подозреваемых и обвиняемых и других местах временного пребывания)</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4 ст. 8 ЗСО</w:t>
            </w:r>
          </w:p>
        </w:tc>
        <w:tc>
          <w:tcPr>
            <w:tcW w:w="5451"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Не позднее чем за 30 дней до дня голосования, т.е. не позднее 10 августа 2023 года, в исключительных случаях -</w:t>
            </w:r>
          </w:p>
          <w:p>
            <w:pPr>
              <w:pStyle w:val="Normal"/>
              <w:widowControl/>
              <w:tabs>
                <w:tab w:val="clear" w:pos="708"/>
                <w:tab w:val="left" w:pos="3373" w:leader="none"/>
              </w:tabs>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позднее чем за 3 дня до первого дня голосования, т.е. не позднее</w:t>
              <w:br/>
              <w:t>4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w:t>
            </w:r>
          </w:p>
        </w:tc>
      </w:tr>
      <w:tr>
        <w:trPr>
          <w:trHeight w:val="239" w:hRule="atLeast"/>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w:t>
            </w:r>
          </w:p>
        </w:tc>
        <w:tc>
          <w:tcPr>
            <w:tcW w:w="4963" w:type="dxa"/>
            <w:tcBorders/>
          </w:tcPr>
          <w:p>
            <w:pPr>
              <w:pStyle w:val="Normal"/>
              <w:widowControl w:val="false"/>
              <w:suppressAutoHyphens w:val="true"/>
              <w:spacing w:before="0" w:after="0"/>
              <w:jc w:val="left"/>
              <w:rPr>
                <w:sz w:val="26"/>
                <w:szCs w:val="26"/>
                <w:lang w:eastAsia="ar-SA"/>
              </w:rPr>
            </w:pPr>
            <w:r>
              <w:rPr>
                <w:spacing w:val="2"/>
                <w:kern w:val="0"/>
                <w:sz w:val="26"/>
                <w:szCs w:val="26"/>
                <w:lang w:val="ru-RU" w:eastAsia="ar-SA" w:bidi="ar-SA"/>
              </w:rPr>
              <w:t>Уточнение</w:t>
            </w:r>
            <w:r>
              <w:rPr>
                <w:kern w:val="0"/>
                <w:sz w:val="26"/>
                <w:szCs w:val="26"/>
                <w:lang w:val="ru-RU" w:eastAsia="ar-SA" w:bidi="ar-SA"/>
              </w:rPr>
              <w:t xml:space="preserve"> перечня избирательных участков и их границ</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8 ЗСО, п. 2.2 ст. 19 ФЗ</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т.е. не позднее 1 июля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Глава местной администрации муниципального района, муниципального округа, городского округа по согласованию с соответствующей территориальной избирательной комиссией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w:t>
            </w:r>
          </w:p>
        </w:tc>
        <w:tc>
          <w:tcPr>
            <w:tcW w:w="4963" w:type="dxa"/>
            <w:tcBorders/>
          </w:tcPr>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Опубликование (обнародование)</w:t>
            </w:r>
          </w:p>
          <w:p>
            <w:pPr>
              <w:pStyle w:val="Normal"/>
              <w:widowControl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информации </w:t>
            </w:r>
            <w:r>
              <w:rPr>
                <w:rFonts w:eastAsia="Calibri" w:eastAsiaTheme="minorHAnsi"/>
                <w:kern w:val="0"/>
                <w:sz w:val="26"/>
                <w:szCs w:val="26"/>
                <w:lang w:val="ru-RU" w:eastAsia="en-US" w:bidi="ar-SA"/>
              </w:rPr>
              <w:t>об избирательных</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участках в местах временного пребывания</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5 ст. 8 ЗСО</w:t>
            </w:r>
          </w:p>
        </w:tc>
        <w:tc>
          <w:tcPr>
            <w:tcW w:w="5451"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Не позднее чем за 40 дней до дня голосования, т.е. не позднее</w:t>
              <w:br/>
              <w:t>31 июля 2023 года</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позднее чем за 2 дня до дня голосования, т.е. не позднее</w:t>
              <w:br/>
              <w:t>7 сентября 2023 года</w:t>
            </w:r>
          </w:p>
        </w:tc>
        <w:tc>
          <w:tcPr>
            <w:tcW w:w="4045"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Глава местной администрации муниципального района, городского округа, главой местной администрации поселения</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15133" w:type="dxa"/>
            <w:gridSpan w:val="4"/>
            <w:tcBorders/>
          </w:tcPr>
          <w:p>
            <w:pPr>
              <w:pStyle w:val="Normal"/>
              <w:widowControl/>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СПИСКИ ИЗБИРАТЕЛЕЙ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w:t>
            </w:r>
          </w:p>
        </w:tc>
        <w:tc>
          <w:tcPr>
            <w:tcW w:w="4963"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Составление списков избирателей</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ст. 10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10 дней до дня голосования, т.е. не позднее 30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w:t>
            </w:r>
          </w:p>
        </w:tc>
        <w:tc>
          <w:tcPr>
            <w:tcW w:w="4963"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Передача по акту первого экземпляра</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списка избирателей в соответствующую</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участковую избирательную комиссию</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10 ст. 10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позднее чем за 10 дней до дня голосования, т.е. не позднее 30 августа 2023 года (передача по акту первого экземпляра списка избирателей участковой комиссии осуществляется не позднее, чем за 10 дней до дня голосования)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w:t>
            </w:r>
          </w:p>
        </w:tc>
        <w:tc>
          <w:tcPr>
            <w:tcW w:w="4963"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Подача в участковую избирательную</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комиссию письменного заявления о включении в список избирателей избирательного участка: по месту временного пребывания, работы на предприятиях с непрерывным циклом работы, на отдельных видах работ, где невозможно уменьшение продолжительности работы (смены), а так же избирателей из числа военнослужащих, находящихся вне места расположения воинской части, избиратели, работающие вахтовым методом</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8 ст. 10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3 дня до первого дня голосования, т.е. не позднее 4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Гражданин, место жительства  или место временного пребывания которого расположено в пределах избирательного округа</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w:t>
            </w:r>
          </w:p>
        </w:tc>
        <w:tc>
          <w:tcPr>
            <w:tcW w:w="4963"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Представление избирателям списков</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избирателей для ознакомления и дополнительного уточнения</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12 ст. 10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За 10 дней до дня голосования, т.е. с 30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Участковые избирательные комиссии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11.</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Подписание выверенного и</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уточненного списка избирателей</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11 ст. 10 ЗСО</w:t>
            </w:r>
          </w:p>
        </w:tc>
        <w:tc>
          <w:tcPr>
            <w:tcW w:w="5451"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дня, предшествующего дню голосования, т.е. не позднее</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Председатель и секретарь участковой избирательной комиссии</w:t>
            </w:r>
          </w:p>
        </w:tc>
      </w:tr>
      <w:tr>
        <w:trPr/>
        <w:tc>
          <w:tcPr>
            <w:tcW w:w="15133" w:type="dxa"/>
            <w:gridSpan w:val="4"/>
            <w:tcBorders/>
          </w:tcPr>
          <w:p>
            <w:pPr>
              <w:pStyle w:val="Normal"/>
              <w:widowControl/>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ИЗБИРАТЕЛЬНЫЕ КОМИССИИ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14.</w:t>
            </w:r>
          </w:p>
        </w:tc>
        <w:tc>
          <w:tcPr>
            <w:tcW w:w="4963"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Возложение полномочий окружной</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избирательной комиссии на</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территориальную избирательную</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комиссию</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4 ст. 11. ЗСО</w:t>
            </w:r>
          </w:p>
          <w:p>
            <w:pPr>
              <w:pStyle w:val="Normal"/>
              <w:widowControl w:val="false"/>
              <w:shd w:val="clear" w:color="auto" w:fill="FFFFFF"/>
              <w:spacing w:before="0" w:after="0"/>
              <w:jc w:val="left"/>
              <w:rPr>
                <w:rFonts w:eastAsia="Calibri" w:eastAsiaTheme="minorHAnsi"/>
                <w:color w:val="C00000"/>
                <w:spacing w:val="2"/>
                <w:sz w:val="26"/>
                <w:szCs w:val="26"/>
                <w:lang w:eastAsia="en-US"/>
              </w:rPr>
            </w:pPr>
            <w:r>
              <w:rPr>
                <w:rFonts w:eastAsia="Calibri" w:eastAsiaTheme="minorHAnsi"/>
                <w:color w:val="C00000"/>
                <w:spacing w:val="2"/>
                <w:kern w:val="0"/>
                <w:sz w:val="26"/>
                <w:szCs w:val="26"/>
                <w:lang w:val="ru-RU" w:eastAsia="en-US" w:bidi="ar-SA"/>
              </w:rPr>
            </w:r>
          </w:p>
        </w:tc>
        <w:tc>
          <w:tcPr>
            <w:tcW w:w="5451"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Не позднее чем за 65 дней до дня голосования, т.е. не позднее</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6 июля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15.</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Формирование участковой</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избирательной комиссии на избирательном участке, образованном в соответствии с ч. 4 ст. 8 ЗСО в местах временного пребывания избирателей ч. 2 ст. 12.1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15 дней до дня голосования,  а в исключительных случаях - не позднее дня, предшествующего дню голосования.</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 не позднее 25 августа  2023 года, а в исключительных случаях – не позднее</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16.</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Формирование участковых</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избирательных комиссий на избирательных участках, образованных в результате уточнения перечня избирательных участков в случаях, предусмотренных пунктами 2 и 2.1 статьи 19 ФЗ,</w:t>
            </w:r>
            <w:r>
              <w:rPr>
                <w:rFonts w:eastAsia="Calibri" w:eastAsiaTheme="minorHAnsi"/>
                <w:spacing w:val="2"/>
                <w:kern w:val="0"/>
                <w:sz w:val="26"/>
                <w:szCs w:val="26"/>
                <w:lang w:val="ru-RU" w:eastAsia="en-US" w:bidi="ar-SA"/>
              </w:rPr>
              <w:t xml:space="preserve"> ч. 3 ст. 12.1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период избирательной кампании – не позднее чем за 35 дней до дня голосования, т.е. не позднее  5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17.</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Прекращение полномочий окружной</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избирательной комиссии</w:t>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 ст. 14 ЗСО</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5451"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Через 2 месяца со дня официального опубликования результатов выборов, за исключением случая, установленного</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1 ст. 14 ЗСО</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18.</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Прекращение полномочий</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участковых избирательных комиссий</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на избирательных участках, образованных в местах временного пребывания избирателей</w:t>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 2 ст. 27 ФЗ</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В срок, установленный сф</w:t>
            </w:r>
            <w:r>
              <w:rPr>
                <w:rFonts w:eastAsia="Calibri" w:eastAsiaTheme="minorHAnsi"/>
                <w:kern w:val="0"/>
                <w:sz w:val="26"/>
                <w:szCs w:val="26"/>
                <w:lang w:val="ru-RU" w:eastAsia="en-US" w:bidi="ar-SA"/>
              </w:rPr>
              <w:t>ормировавшей их комиссией, с учетом п. 3.1</w:t>
            </w:r>
            <w:r>
              <w:rPr>
                <w:rFonts w:eastAsia="Calibri" w:eastAsiaTheme="minorHAnsi"/>
                <w:kern w:val="0"/>
                <w:sz w:val="26"/>
                <w:szCs w:val="26"/>
                <w:vertAlign w:val="superscript"/>
                <w:lang w:val="ru-RU" w:eastAsia="en-US" w:bidi="ar-SA"/>
              </w:rPr>
              <w:t xml:space="preserve">  </w:t>
            </w:r>
            <w:r>
              <w:rPr>
                <w:rFonts w:eastAsia="Calibri" w:eastAsiaTheme="minorHAnsi"/>
                <w:kern w:val="0"/>
                <w:sz w:val="26"/>
                <w:szCs w:val="26"/>
                <w:lang w:val="ru-RU" w:eastAsia="en-US" w:bidi="ar-SA"/>
              </w:rPr>
              <w:t>ст. 27 ФЗ, но не ранее чем через 10 дней со дня официального опубликования результатов выборов</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15133" w:type="dxa"/>
            <w:gridSpan w:val="4"/>
            <w:tcBorders/>
          </w:tcPr>
          <w:p>
            <w:pPr>
              <w:pStyle w:val="Normal"/>
              <w:widowControl/>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ГЛАСНОСТЬ В ДЕЯТЕЛЬНОСТИ ИЗБИРАТЕЛЬНЫХ КОМИССИЙ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19.</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сведений 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зарегистрированных кандидатах</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2 ст. 17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5 дней после окончания срока регистрации, т.е. не позднее 19 июля 2023 г.</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20.</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Опубликование решения об</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отложении голосования в случае, предусмотренном ч. 28 ст. 31 ЗСО</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2 ст. 17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В течение 5 дней после дня принятия решения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21.</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Рассмотрение обращений 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нарушении закона, проведение</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проверок по этим обращениям и дача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лицам, направившим обращения,</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письменных ответов</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п. 4 ст. 20 ФЗ</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Избирательные комиссии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22.</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Оповещение кандидата,</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избирательного объединения или их уполномоченных представителей о поступившем в избирательную комиссию обращении, в котором указывается на нарушение закона кандидатом, избирательным объединением</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п. 4 ст. 20 ФЗ</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Незамедлительно</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23.</w:t>
            </w:r>
          </w:p>
        </w:tc>
        <w:tc>
          <w:tcPr>
            <w:tcW w:w="4963"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Проведение проверок и принятие мер</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по пресечению нарушений</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законодательства по представлениям</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избирательных комиссий о</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проведении проверок и пресечении</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нарушений ФЗ и ЗСО</w:t>
            </w:r>
          </w:p>
          <w:p>
            <w:pPr>
              <w:pStyle w:val="Normal"/>
              <w:widowControl/>
              <w:tabs>
                <w:tab w:val="clear" w:pos="708"/>
                <w:tab w:val="left" w:pos="1293" w:leader="none"/>
              </w:tabs>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п. 5 ст. 20 ФЗ</w:t>
            </w:r>
          </w:p>
        </w:tc>
        <w:tc>
          <w:tcPr>
            <w:tcW w:w="5451" w:type="dxa"/>
            <w:tcBorders/>
          </w:tcPr>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В пятидневный срок:</w:t>
            </w:r>
          </w:p>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если представление получено за пять и менее дней до дня голосования, – не позднее дня, предшествующего дню голосования;</w:t>
            </w:r>
          </w:p>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если представление получено в день голосования или в день, следующий за днем</w:t>
            </w:r>
          </w:p>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голосования, – немедленно;</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если факты, содержащиеся в представлении, требуют дополнительной проверки, не позднее чем в десятидневный срок</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Правоохранительные органы, органы исполнительной власти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24.</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Информирование избирательных</w:t>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комиссий о результатах рассмотрения их представлений о проведении проверок и пресечении нарушений ФЗ и</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ЗСО п. 5 ст. 20 ФЗ</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Незамедлительно</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Правоохранительные органы, органы исполнительной власти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25.</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Предоставление необходимых</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сведений и материалов, дача ответов на обращения избирательных комиссий</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п. 19 ст. 20 ФЗ</w:t>
            </w:r>
          </w:p>
        </w:tc>
        <w:tc>
          <w:tcPr>
            <w:tcW w:w="5451"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 пятидневный срок:</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если обращение получено за пять и менее дней до дня голосования, – не позднее дня, предшествующего дню голосования; если в день голосования или в день, следующий за днем голосования, – немедленно</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Государственные органы, органы местного самоуправления, общественные объединения,</w:t>
            </w:r>
            <w:r>
              <w:rPr>
                <w:rFonts w:eastAsia="Calibri" w:eastAsiaTheme="minorHAnsi"/>
                <w:kern w:val="0"/>
                <w:sz w:val="26"/>
                <w:szCs w:val="26"/>
                <w:lang w:val="ru-RU" w:eastAsia="en-US" w:bidi="ar-SA"/>
              </w:rPr>
              <w:t xml:space="preserve"> организации всех форм собственности, в том числе </w:t>
            </w:r>
            <w:r>
              <w:rPr>
                <w:rFonts w:eastAsia="Calibri" w:eastAsiaTheme="minorHAnsi"/>
                <w:spacing w:val="2"/>
                <w:kern w:val="0"/>
                <w:sz w:val="26"/>
                <w:szCs w:val="26"/>
                <w:lang w:val="ru-RU" w:eastAsia="en-US" w:bidi="ar-SA"/>
              </w:rPr>
              <w:t>организации, осуществляющие теле- и (или) радиовещание, редакции периодических печатных изданий, а так же должностные лица указанных органов и организаций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26.</w:t>
            </w:r>
          </w:p>
        </w:tc>
        <w:tc>
          <w:tcPr>
            <w:tcW w:w="4963" w:type="dxa"/>
            <w:tcBorders/>
          </w:tcPr>
          <w:p>
            <w:pPr>
              <w:pStyle w:val="Normal"/>
              <w:widowControl w:val="false"/>
              <w:suppressAutoHyphens w:val="true"/>
              <w:spacing w:before="0" w:after="0"/>
              <w:jc w:val="left"/>
              <w:rPr>
                <w:sz w:val="26"/>
                <w:szCs w:val="26"/>
                <w:lang w:eastAsia="ar-SA"/>
              </w:rPr>
            </w:pPr>
            <w:r>
              <w:rPr>
                <w:kern w:val="0"/>
                <w:sz w:val="26"/>
                <w:szCs w:val="26"/>
                <w:lang w:val="ru-RU" w:eastAsia="ar-SA" w:bidi="ar-SA"/>
              </w:rPr>
              <w:tab/>
              <w:t>Представление в избирательную комиссию организующую подготовку и проведение выборов в органы местного самоуправления списка наблюдателей, назначенных в территориальную, окружную, участковые избирательные комиссии</w:t>
            </w:r>
          </w:p>
          <w:p>
            <w:pPr>
              <w:pStyle w:val="Normal"/>
              <w:widowControl/>
              <w:tabs>
                <w:tab w:val="clear" w:pos="708"/>
                <w:tab w:val="left" w:pos="1520" w:leader="none"/>
              </w:tabs>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7 ст. 17 ЗСО</w:t>
            </w:r>
          </w:p>
        </w:tc>
        <w:tc>
          <w:tcPr>
            <w:tcW w:w="5451" w:type="dxa"/>
            <w:tcBorders/>
          </w:tcPr>
          <w:p>
            <w:pPr>
              <w:pStyle w:val="Normal"/>
              <w:widowControl w:val="false"/>
              <w:suppressAutoHyphens w:val="true"/>
              <w:spacing w:before="0" w:after="0"/>
              <w:jc w:val="left"/>
              <w:rPr>
                <w:sz w:val="26"/>
                <w:szCs w:val="26"/>
                <w:lang w:eastAsia="ar-SA"/>
              </w:rPr>
            </w:pPr>
            <w:r>
              <w:rPr>
                <w:kern w:val="0"/>
                <w:sz w:val="26"/>
                <w:szCs w:val="26"/>
                <w:lang w:val="ru-RU" w:eastAsia="ar-SA" w:bidi="ar-SA"/>
              </w:rPr>
              <w:t>Не позднее чем за 3 дня до первого дня голосования, т.е. не позднее</w:t>
              <w:br/>
              <w:t>4 сентября 2023 года</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Зарегистрированный кандидат, избирательное объединение, выдвинувшее зарегистрированного кандидата, зарегистрированных кандидатов, общественное объединение, субъект общественного контроля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27.</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Представление</w:t>
            </w:r>
            <w:r>
              <w:rPr>
                <w:rFonts w:eastAsia="Calibri" w:eastAsiaTheme="minorHAnsi"/>
                <w:kern w:val="0"/>
                <w:sz w:val="26"/>
                <w:szCs w:val="26"/>
                <w:lang w:val="ru-RU" w:eastAsia="en-US" w:bidi="ar-SA"/>
              </w:rPr>
              <w:t xml:space="preserve"> в избирательную</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комиссию, в которую назначен наблюдатель,</w:t>
            </w:r>
            <w:r>
              <w:rPr>
                <w:rFonts w:eastAsia="Calibri" w:eastAsiaTheme="minorHAnsi"/>
                <w:spacing w:val="2"/>
                <w:kern w:val="0"/>
                <w:sz w:val="26"/>
                <w:szCs w:val="26"/>
                <w:lang w:val="ru-RU" w:eastAsia="en-US" w:bidi="ar-SA"/>
              </w:rPr>
              <w:t xml:space="preserve"> направления, выданного наблюдателю зарегистрированным кандидатом или его доверенным лицом, избирательным объединением, общественным объединением, интересы которого представляет данный наблюдатель</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 </w:t>
            </w:r>
            <w:r>
              <w:rPr>
                <w:rFonts w:eastAsia="Calibri" w:eastAsiaTheme="minorHAnsi"/>
                <w:spacing w:val="2"/>
                <w:kern w:val="0"/>
                <w:sz w:val="26"/>
                <w:szCs w:val="26"/>
                <w:lang w:val="ru-RU" w:eastAsia="en-US" w:bidi="ar-SA"/>
              </w:rPr>
              <w:t>ч. ч. 7, 8 ст. 17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день, предшествующий дню голосования, либо непосредственно в день голосования, т.е. с 7 по 10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Наблюдатель</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28.</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Подача заявки на аккредитацию</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представителей СМИ для осуществления полномочий, указанных в ч.ч. 1.2, 3 и 11.1 ст. 17 ЗСО</w:t>
            </w:r>
          </w:p>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11.2 ст. 17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3 дня до первого дня голосования, т.е. не позднее</w:t>
              <w:br/>
              <w:t>4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Редакции средств массовой информации</w:t>
            </w:r>
          </w:p>
        </w:tc>
      </w:tr>
      <w:tr>
        <w:trPr/>
        <w:tc>
          <w:tcPr>
            <w:tcW w:w="15133" w:type="dxa"/>
            <w:gridSpan w:val="4"/>
            <w:tcBorders/>
          </w:tcPr>
          <w:p>
            <w:pPr>
              <w:pStyle w:val="Normal"/>
              <w:widowControl/>
              <w:spacing w:before="0" w:after="0"/>
              <w:jc w:val="center"/>
              <w:rPr>
                <w:rFonts w:eastAsia="Calibri" w:eastAsiaTheme="minorHAnsi"/>
                <w:spacing w:val="2"/>
                <w:sz w:val="26"/>
                <w:szCs w:val="26"/>
                <w:lang w:eastAsia="en-US"/>
              </w:rPr>
            </w:pPr>
            <w:r>
              <w:rPr>
                <w:rFonts w:eastAsia="Calibri" w:eastAsiaTheme="minorHAnsi"/>
                <w:b/>
                <w:bCs/>
                <w:spacing w:val="-4"/>
                <w:kern w:val="0"/>
                <w:sz w:val="26"/>
                <w:szCs w:val="26"/>
                <w:lang w:val="ru-RU" w:eastAsia="en-US" w:bidi="ar-SA"/>
              </w:rPr>
              <w:t>ИЗБИРАТЕЛЬНЫЕ ОБЪЕДИНЕНИЯ</w:t>
              <w:br/>
              <w:t>ВЫДВИЖЕНИЕ И РЕГИСТРАЦИЯ КАНДИДАТОВ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29.</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Опубликование списка </w:t>
            </w:r>
            <w:r>
              <w:rPr>
                <w:rFonts w:eastAsia="Calibri" w:eastAsiaTheme="minorHAnsi"/>
                <w:kern w:val="0"/>
                <w:sz w:val="26"/>
                <w:szCs w:val="26"/>
                <w:lang w:val="ru-RU" w:eastAsia="en-US" w:bidi="ar-SA"/>
              </w:rPr>
              <w:t>политических</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 xml:space="preserve">партий, их соответствующих региональных отделений и иных структурных подразделений, иных общественных объединений и их соответствующих структурных подразделений, имеющих право в соответствии с федеральными законами принимать участие в выборах в качестве избирательных объединений, в муниципальных периодических печатных изданиях </w:t>
            </w:r>
            <w:r>
              <w:rPr>
                <w:rFonts w:eastAsia="Calibri" w:eastAsiaTheme="minorHAnsi"/>
                <w:spacing w:val="2"/>
                <w:kern w:val="0"/>
                <w:sz w:val="26"/>
                <w:szCs w:val="26"/>
                <w:lang w:val="ru-RU" w:eastAsia="en-US" w:bidi="ar-SA"/>
              </w:rPr>
              <w:t xml:space="preserve">и размещение его на своем официальном сайте в сети Интернет, а также направление указанного списка в </w:t>
            </w:r>
            <w:r>
              <w:rPr>
                <w:rFonts w:eastAsia="Calibri" w:eastAsiaTheme="minorHAnsi"/>
                <w:kern w:val="0"/>
                <w:sz w:val="26"/>
                <w:szCs w:val="26"/>
                <w:lang w:val="ru-RU" w:eastAsia="en-US" w:bidi="ar-SA"/>
              </w:rPr>
              <w:t>избирательную комиссию организующую подготовку и проведение выборов в органы местного самоуправления</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2 ст. 20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позднее чем через 3 дня со дня официального опубликования (публикации) решения о назначении выборов</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Управление Министерства юстиции Российской Федерации по Саратовской области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30.</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Выдвижение кандидатов путем</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самовыдвижения</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3 ст. 26 ЗСО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Гражданин РФ, обладающий пассивным избирательным правом</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31.</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Выдвижение кандидата по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одномандатному (многомандатному) избирательному округу избирательным объединением</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4 ст. 27 ЗСО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Избирательное объединение</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32.</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Представление в территориальную</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избирательную комиссию решения об изменении одномандатного избирательного округа (с согласия кандидата), по которому кандидат первоначально был выдвинут</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6 ст. 27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Избирательное объединение</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33.</w:t>
            </w:r>
          </w:p>
        </w:tc>
        <w:tc>
          <w:tcPr>
            <w:tcW w:w="4963" w:type="dxa"/>
            <w:tcBorders/>
          </w:tcPr>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Представление списка кандидатов,</w:t>
            </w:r>
          </w:p>
          <w:p>
            <w:pPr>
              <w:pStyle w:val="Normal"/>
              <w:widowControl w:val="false"/>
              <w:shd w:val="clear" w:color="auto" w:fill="FFFFFF"/>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выдвинутых избирательным объединением по одномандатным (многомандатным) избирательным округам и прилагаемых к ним документов в территориальную избирательную комиссию</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 ст. 29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20 дней после дня официального опубликования (публикации) решения о назначении выборов до 18.00 часов по местному времени последнего дня выдвижения</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Избирательное объединение</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34.</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Рассмотрение представленных</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документов и выдача уполномоченному представителю избирательного объединения решения о заверении с копией заверенного списка кандидатов, выдвинутых по одномандатным (многомандатным) избирательным округам, либо мотивированное решение об отказе в их заверении</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ч.ч. 5, 9 ст. 29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В </w:t>
            </w:r>
            <w:r>
              <w:rPr>
                <w:rFonts w:eastAsia="Calibri" w:eastAsiaTheme="minorHAnsi"/>
                <w:kern w:val="0"/>
                <w:sz w:val="26"/>
                <w:szCs w:val="26"/>
                <w:lang w:val="ru-RU" w:eastAsia="en-US" w:bidi="ar-SA"/>
              </w:rPr>
              <w:t xml:space="preserve">течение 3 дней </w:t>
            </w:r>
            <w:r>
              <w:rPr>
                <w:rFonts w:eastAsia="Calibri" w:eastAsiaTheme="minorHAnsi"/>
                <w:spacing w:val="2"/>
                <w:kern w:val="0"/>
                <w:sz w:val="26"/>
                <w:szCs w:val="26"/>
                <w:lang w:val="ru-RU" w:eastAsia="en-US" w:bidi="ar-SA"/>
              </w:rPr>
              <w:t>со дня приема документов принимается решение о заверении списка кандидатов, выдвинутых по одномандатным (многомандатным) избирательным округам либо об отказе в заверении, а в течение одних суток с момента принятия решение выдается уполномоченному представителю избирательного объединения</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35.</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Направление </w:t>
            </w:r>
            <w:r>
              <w:rPr>
                <w:rFonts w:eastAsia="Calibri" w:eastAsiaTheme="minorHAnsi"/>
                <w:kern w:val="0"/>
                <w:sz w:val="26"/>
                <w:szCs w:val="26"/>
                <w:lang w:val="ru-RU" w:eastAsia="en-US" w:bidi="ar-SA"/>
              </w:rPr>
              <w:t>в соответствующие территориальные избирательные комиссии с полномочиями окружных</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решения о заверении списка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кандидатов, выдвинутых</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избирательным объединением по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 xml:space="preserve">одномандатным </w:t>
            </w:r>
            <w:r>
              <w:rPr>
                <w:rFonts w:eastAsia="Calibri" w:eastAsiaTheme="minorHAnsi"/>
                <w:spacing w:val="2"/>
                <w:kern w:val="0"/>
                <w:sz w:val="26"/>
                <w:szCs w:val="26"/>
                <w:lang w:val="ru-RU" w:eastAsia="en-US" w:bidi="ar-SA"/>
              </w:rPr>
              <w:t>(многомандатным)</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и</w:t>
            </w:r>
            <w:r>
              <w:rPr>
                <w:rFonts w:eastAsia="Calibri" w:eastAsiaTheme="minorHAnsi"/>
                <w:kern w:val="0"/>
                <w:sz w:val="26"/>
                <w:szCs w:val="26"/>
                <w:lang w:val="ru-RU" w:eastAsia="en-US" w:bidi="ar-SA"/>
              </w:rPr>
              <w:t>збирательным округам с копией</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заверенного списка и копиями заявлений</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кандидатов, указанных в ч. 2 ст. 25 ЗСО и</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9 ст. 29 ЗСО</w:t>
            </w:r>
          </w:p>
        </w:tc>
        <w:tc>
          <w:tcPr>
            <w:tcW w:w="5451" w:type="dxa"/>
            <w:tcBorders/>
          </w:tcPr>
          <w:p>
            <w:pPr>
              <w:pStyle w:val="Normal"/>
              <w:widowControl/>
              <w:tabs>
                <w:tab w:val="clear" w:pos="708"/>
                <w:tab w:val="left" w:pos="1027" w:leader="none"/>
              </w:tabs>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одних суток с момента принятия решения о заверении</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36.</w:t>
            </w:r>
          </w:p>
        </w:tc>
        <w:tc>
          <w:tcPr>
            <w:tcW w:w="4963" w:type="dxa"/>
            <w:tcBorders/>
          </w:tcPr>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Выдача письменного подтверждения</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 получении документов, указанных в</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ч.ч. 2, 3.1, 4, 5 ст. 25 лицам,</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представившим эти документы</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10 ст. 29 ЗСО</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Выдача письменного подтверждения</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 получении документов, указанных в и</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ч.ч. 1 – 3 ст. 29 ЗСО, представившим эти</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документы</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10 ст. 29 ЗСО</w:t>
            </w:r>
          </w:p>
        </w:tc>
        <w:tc>
          <w:tcPr>
            <w:tcW w:w="5451" w:type="dxa"/>
            <w:tcBorders/>
          </w:tcPr>
          <w:p>
            <w:pPr>
              <w:pStyle w:val="Normal"/>
              <w:widowControl/>
              <w:tabs>
                <w:tab w:val="clear" w:pos="708"/>
                <w:tab w:val="left" w:pos="1027" w:leader="none"/>
              </w:tabs>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Незамедлительно после представления документов</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 с полномочиями окружной</w:t>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37.</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документов и</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 xml:space="preserve">совершение действий, предусмотренных ч.ч. 3.1, </w:t>
            </w:r>
            <w:hyperlink r:id="rId2">
              <w:r>
                <w:rPr>
                  <w:rFonts w:eastAsia="Calibri" w:eastAsiaTheme="minorHAnsi"/>
                  <w:kern w:val="0"/>
                  <w:sz w:val="26"/>
                  <w:szCs w:val="26"/>
                  <w:lang w:val="ru-RU" w:eastAsia="en-US" w:bidi="ar-SA"/>
                </w:rPr>
                <w:t>4</w:t>
              </w:r>
            </w:hyperlink>
            <w:r>
              <w:rPr>
                <w:rFonts w:eastAsia="Calibri" w:eastAsiaTheme="minorHAnsi"/>
                <w:kern w:val="0"/>
                <w:sz w:val="26"/>
                <w:szCs w:val="26"/>
                <w:lang w:val="ru-RU" w:eastAsia="en-US" w:bidi="ar-SA"/>
              </w:rPr>
              <w:t xml:space="preserve"> и </w:t>
            </w:r>
            <w:hyperlink r:id="rId3">
              <w:r>
                <w:rPr>
                  <w:rFonts w:eastAsia="Calibri" w:eastAsiaTheme="minorHAnsi"/>
                  <w:kern w:val="0"/>
                  <w:sz w:val="26"/>
                  <w:szCs w:val="26"/>
                  <w:lang w:val="ru-RU" w:eastAsia="en-US" w:bidi="ar-SA"/>
                </w:rPr>
                <w:t>5 ст. 25</w:t>
              </w:r>
            </w:hyperlink>
            <w:r>
              <w:rPr>
                <w:rFonts w:eastAsia="Calibri" w:eastAsiaTheme="minorHAnsi"/>
                <w:kern w:val="0"/>
                <w:sz w:val="26"/>
                <w:szCs w:val="26"/>
                <w:lang w:val="ru-RU" w:eastAsia="en-US" w:bidi="ar-SA"/>
              </w:rPr>
              <w:t xml:space="preserve"> ЗСО, кандидатами, выдвинутыми избирательным объединением по одномандатным (многомандатным) избирательным округам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12 ст. 29 ЗСО</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tc>
        <w:tc>
          <w:tcPr>
            <w:tcW w:w="5451" w:type="dxa"/>
            <w:tcBorders/>
          </w:tcPr>
          <w:p>
            <w:pPr>
              <w:pStyle w:val="Normal"/>
              <w:widowControl/>
              <w:tabs>
                <w:tab w:val="clear" w:pos="708"/>
                <w:tab w:val="left" w:pos="1027" w:leader="none"/>
              </w:tabs>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Со дня заверения территориальной избирательной комиссией с полномочиями окружной  соответствующего списка кандидатов, выдвинутых по одномандатным (многомандатным) избирательным округам, в течение 20 дней после дня официального опубликования (публикации) решения о назначении выборов до 18 часов по местному времени последнего дня выдвижения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Кандидаты, </w:t>
            </w:r>
            <w:r>
              <w:rPr>
                <w:rFonts w:eastAsia="Calibri" w:eastAsiaTheme="minorHAnsi"/>
                <w:kern w:val="0"/>
                <w:sz w:val="26"/>
                <w:szCs w:val="26"/>
                <w:lang w:val="ru-RU" w:eastAsia="en-US" w:bidi="ar-SA"/>
              </w:rPr>
              <w:t>выдвинутые избирательным объединением по одномандатным (многомандатным) избирательным округам</w:t>
            </w:r>
          </w:p>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38.</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Представление ответа о результатах</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проверки достоверности сведений:</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а) представленных в соответствии с</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ч.ч. 2, 3 ст. 25 и ч.ч.1 ст. 29 ЗСО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б) представленных в соответствии с ч. 4</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ст. 25 ЗСО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 в случае поступления</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представления от избирательной комиссии за десять и менее дней до дня голосования</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spacing w:val="2"/>
                <w:kern w:val="0"/>
                <w:sz w:val="26"/>
                <w:szCs w:val="26"/>
                <w:lang w:val="ru-RU" w:eastAsia="en-US" w:bidi="ar-SA"/>
              </w:rPr>
              <w:t>ч. 6 ст. 25 ЗСО и ч. 15 ст. 29 ЗСО</w:t>
            </w:r>
          </w:p>
        </w:tc>
        <w:tc>
          <w:tcPr>
            <w:tcW w:w="5451"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а) в течение 10 дней</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б) в течение 20 дней</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tabs>
                <w:tab w:val="clear" w:pos="708"/>
                <w:tab w:val="left" w:pos="1027" w:leader="none"/>
              </w:tabs>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в) в срок, установленный избирательной комиссией</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Соответствующие органы в избирательную комиссию</w:t>
            </w:r>
          </w:p>
        </w:tc>
      </w:tr>
      <w:tr>
        <w:trPr/>
        <w:tc>
          <w:tcPr>
            <w:tcW w:w="674" w:type="dxa"/>
            <w:tcBorders/>
          </w:tcPr>
          <w:p>
            <w:pPr>
              <w:pStyle w:val="Normal"/>
              <w:widowControl/>
              <w:spacing w:before="0" w:after="0"/>
              <w:jc w:val="left"/>
              <w:rPr>
                <w:rFonts w:eastAsia="Calibri" w:eastAsiaTheme="minorHAnsi"/>
                <w:sz w:val="26"/>
                <w:szCs w:val="26"/>
                <w:highlight w:val="magenta"/>
                <w:lang w:eastAsia="en-US"/>
              </w:rPr>
            </w:pPr>
            <w:r>
              <w:rPr>
                <w:rFonts w:eastAsia="Calibri" w:eastAsiaTheme="minorHAnsi"/>
                <w:kern w:val="0"/>
                <w:sz w:val="26"/>
                <w:szCs w:val="26"/>
                <w:lang w:val="ru-RU" w:eastAsia="en-US" w:bidi="ar-SA"/>
              </w:rPr>
              <w:t>39.</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Сбор подписей в поддержку:</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а) кандидата, выдвинутого в порядке</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самовыдвижения</w:t>
            </w:r>
          </w:p>
          <w:p>
            <w:pPr>
              <w:pStyle w:val="Normal"/>
              <w:widowControl w:val="false"/>
              <w:shd w:val="clear" w:color="auto" w:fill="FFFFFF"/>
              <w:snapToGrid w:val="false"/>
              <w:spacing w:before="0" w:after="0"/>
              <w:jc w:val="left"/>
              <w:rPr>
                <w:rFonts w:eastAsia="Calibri" w:eastAsiaTheme="minorHAnsi"/>
                <w:spacing w:val="2"/>
                <w:sz w:val="22"/>
                <w:szCs w:val="26"/>
                <w:lang w:eastAsia="en-US"/>
              </w:rPr>
            </w:pPr>
            <w:r>
              <w:rPr>
                <w:rFonts w:eastAsia="Calibri" w:eastAsiaTheme="minorHAnsi"/>
                <w:spacing w:val="2"/>
                <w:kern w:val="0"/>
                <w:sz w:val="22"/>
                <w:szCs w:val="26"/>
                <w:lang w:val="ru-RU" w:eastAsia="en-US" w:bidi="ar-SA"/>
              </w:rPr>
            </w:r>
          </w:p>
          <w:p>
            <w:pPr>
              <w:pStyle w:val="Normal"/>
              <w:widowControl w:val="false"/>
              <w:shd w:val="clear" w:color="auto" w:fill="FFFFFF"/>
              <w:snapToGrid w:val="false"/>
              <w:spacing w:before="0" w:after="0"/>
              <w:jc w:val="left"/>
              <w:rPr>
                <w:rFonts w:eastAsia="Calibri" w:eastAsiaTheme="minorHAnsi"/>
                <w:spacing w:val="2"/>
                <w:sz w:val="22"/>
                <w:szCs w:val="26"/>
                <w:lang w:eastAsia="en-US"/>
              </w:rPr>
            </w:pPr>
            <w:r>
              <w:rPr>
                <w:rFonts w:eastAsia="Calibri" w:eastAsiaTheme="minorHAnsi"/>
                <w:spacing w:val="2"/>
                <w:kern w:val="0"/>
                <w:sz w:val="22"/>
                <w:szCs w:val="26"/>
                <w:lang w:val="ru-RU" w:eastAsia="en-US" w:bidi="ar-SA"/>
              </w:rPr>
            </w:r>
          </w:p>
          <w:p>
            <w:pPr>
              <w:pStyle w:val="Normal"/>
              <w:widowControl w:val="false"/>
              <w:spacing w:before="0" w:after="0"/>
              <w:jc w:val="left"/>
              <w:rPr>
                <w:rFonts w:eastAsia="Calibri" w:eastAsiaTheme="minorHAnsi"/>
                <w:spacing w:val="2"/>
                <w:sz w:val="22"/>
                <w:szCs w:val="26"/>
                <w:lang w:eastAsia="en-US"/>
              </w:rPr>
            </w:pPr>
            <w:r>
              <w:rPr>
                <w:rFonts w:eastAsia="Calibri" w:eastAsiaTheme="minorHAnsi"/>
                <w:spacing w:val="2"/>
                <w:kern w:val="0"/>
                <w:sz w:val="22"/>
                <w:szCs w:val="26"/>
                <w:lang w:val="ru-RU" w:eastAsia="en-US" w:bidi="ar-SA"/>
              </w:rPr>
            </w:r>
          </w:p>
          <w:p>
            <w:pPr>
              <w:pStyle w:val="Normal"/>
              <w:widowControl w:val="false"/>
              <w:spacing w:before="0" w:after="0"/>
              <w:jc w:val="left"/>
              <w:rPr>
                <w:rFonts w:eastAsia="Calibri" w:eastAsiaTheme="minorHAnsi"/>
                <w:spacing w:val="2"/>
                <w:sz w:val="22"/>
                <w:szCs w:val="26"/>
                <w:lang w:eastAsia="en-US"/>
              </w:rPr>
            </w:pPr>
            <w:r>
              <w:rPr>
                <w:rFonts w:eastAsia="Calibri" w:eastAsiaTheme="minorHAnsi"/>
                <w:spacing w:val="2"/>
                <w:kern w:val="0"/>
                <w:sz w:val="22"/>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б) к</w:t>
            </w:r>
            <w:r>
              <w:rPr>
                <w:rFonts w:eastAsia="Calibri" w:eastAsiaTheme="minorHAnsi"/>
                <w:kern w:val="0"/>
                <w:sz w:val="26"/>
                <w:szCs w:val="26"/>
                <w:lang w:val="ru-RU" w:eastAsia="en-US" w:bidi="ar-SA"/>
              </w:rPr>
              <w:t>андидата, выдвинутого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избирательным объединением по</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 xml:space="preserve">одномандатному </w:t>
            </w:r>
            <w:r>
              <w:rPr>
                <w:rFonts w:eastAsia="Calibri" w:eastAsiaTheme="minorHAnsi"/>
                <w:spacing w:val="2"/>
                <w:kern w:val="0"/>
                <w:sz w:val="26"/>
                <w:szCs w:val="26"/>
                <w:lang w:val="ru-RU" w:eastAsia="en-US" w:bidi="ar-SA"/>
              </w:rPr>
              <w:t>(многомандатному)</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избирательному округу</w:t>
            </w:r>
          </w:p>
          <w:p>
            <w:pPr>
              <w:pStyle w:val="Normal"/>
              <w:widowControl w:val="false"/>
              <w:shd w:val="clear" w:color="auto" w:fill="FFFFFF"/>
              <w:tabs>
                <w:tab w:val="clear" w:pos="708"/>
                <w:tab w:val="left" w:pos="947" w:leader="none"/>
              </w:tabs>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4 ст. 30 ЗСО</w:t>
            </w:r>
          </w:p>
        </w:tc>
        <w:tc>
          <w:tcPr>
            <w:tcW w:w="5451"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а) со дня, следующего за днем уведомления соответствующей избирательной комиссии о выдвижении и в течение 20 дней после дня официального опубликования (публикации) решения о назначении выборов</w:t>
            </w:r>
          </w:p>
          <w:p>
            <w:pPr>
              <w:pStyle w:val="Normal"/>
              <w:widowControl/>
              <w:tabs>
                <w:tab w:val="clear" w:pos="708"/>
                <w:tab w:val="left" w:pos="1987" w:leader="none"/>
              </w:tabs>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б) со дня, следующего за днем представления в окружную избирательную комиссию либо в территориальную избирательную комиссию документов и сведений, указанных в ч.ч. 2, 3, 3.1 и 4 ст. 25 ЗСО, и в течение 20 дней после дня официального опубликования (публикации) решения о назначении выборов</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Кандидат</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40.</w:t>
            </w:r>
          </w:p>
        </w:tc>
        <w:tc>
          <w:tcPr>
            <w:tcW w:w="4963" w:type="dxa"/>
            <w:tcBorders/>
          </w:tcPr>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Представление документов для</w:t>
            </w:r>
          </w:p>
          <w:p>
            <w:pPr>
              <w:pStyle w:val="Normal"/>
              <w:widowControl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 xml:space="preserve">регистрации </w:t>
            </w:r>
            <w:r>
              <w:rPr>
                <w:rFonts w:eastAsia="Calibri" w:eastAsiaTheme="minorHAnsi"/>
                <w:kern w:val="0"/>
                <w:sz w:val="26"/>
                <w:szCs w:val="26"/>
                <w:lang w:val="ru-RU" w:eastAsia="en-US" w:bidi="ar-SA"/>
              </w:rPr>
              <w:t>кандидата</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 ст. 31 ЗСО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tc>
        <w:tc>
          <w:tcPr>
            <w:tcW w:w="5451"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В течение 20 дней после дня официального опубликования (публикации) решения о назначении выборов до 18 часов по местному времени последнего дня выдвижения</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Кандидат</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41.</w:t>
            </w:r>
          </w:p>
        </w:tc>
        <w:tc>
          <w:tcPr>
            <w:tcW w:w="4963" w:type="dxa"/>
            <w:tcBorders/>
          </w:tcPr>
          <w:p>
            <w:pPr>
              <w:pStyle w:val="Normal"/>
              <w:widowControl w:val="false"/>
              <w:suppressAutoHyphens w:val="true"/>
              <w:spacing w:before="0" w:after="0"/>
              <w:jc w:val="left"/>
              <w:rPr>
                <w:sz w:val="26"/>
                <w:szCs w:val="26"/>
                <w:lang w:eastAsia="ar-SA"/>
              </w:rPr>
            </w:pPr>
            <w:r>
              <w:rPr>
                <w:kern w:val="0"/>
                <w:sz w:val="26"/>
                <w:szCs w:val="26"/>
                <w:lang w:val="ru-RU" w:eastAsia="ar-SA" w:bidi="ar-SA"/>
              </w:rPr>
              <w:t>Организация проверки соблюдения</w:t>
            </w:r>
          </w:p>
          <w:p>
            <w:pPr>
              <w:pStyle w:val="Normal"/>
              <w:widowControl w:val="false"/>
              <w:suppressAutoHyphens w:val="true"/>
              <w:spacing w:before="0" w:after="0"/>
              <w:jc w:val="left"/>
              <w:rPr>
                <w:sz w:val="26"/>
                <w:szCs w:val="26"/>
                <w:lang w:eastAsia="ar-SA"/>
              </w:rPr>
            </w:pPr>
            <w:r>
              <w:rPr>
                <w:kern w:val="0"/>
                <w:sz w:val="26"/>
                <w:szCs w:val="26"/>
                <w:lang w:val="ru-RU" w:eastAsia="ar-SA" w:bidi="ar-SA"/>
              </w:rPr>
              <w:t>порядка сбора подписей, оформления подписных листов, достоверности сведений об избирателях и подписей избирателей, содержащихся в подписных листах, собранных в поддержку кандидата</w:t>
            </w:r>
          </w:p>
          <w:p>
            <w:pPr>
              <w:pStyle w:val="Normal"/>
              <w:widowControl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5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пятидневный срок со дня приема документов</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42.</w:t>
            </w:r>
          </w:p>
        </w:tc>
        <w:tc>
          <w:tcPr>
            <w:tcW w:w="4963" w:type="dxa"/>
            <w:tcBorders/>
          </w:tcPr>
          <w:p>
            <w:pPr>
              <w:pStyle w:val="Normal"/>
              <w:widowControl w:val="false"/>
              <w:suppressAutoHyphens w:val="true"/>
              <w:spacing w:before="0" w:after="0"/>
              <w:jc w:val="left"/>
              <w:rPr>
                <w:spacing w:val="2"/>
                <w:sz w:val="26"/>
                <w:szCs w:val="26"/>
                <w:lang w:eastAsia="ar-SA"/>
              </w:rPr>
            </w:pPr>
            <w:r>
              <w:rPr>
                <w:spacing w:val="2"/>
                <w:kern w:val="0"/>
                <w:sz w:val="26"/>
                <w:szCs w:val="26"/>
                <w:lang w:val="ru-RU" w:eastAsia="ar-SA" w:bidi="ar-SA"/>
              </w:rPr>
              <w:t>Передача кандидату заверенной</w:t>
            </w:r>
          </w:p>
          <w:p>
            <w:pPr>
              <w:pStyle w:val="Normal"/>
              <w:widowControl w:val="false"/>
              <w:suppressAutoHyphens w:val="true"/>
              <w:spacing w:before="0" w:after="0"/>
              <w:jc w:val="left"/>
              <w:rPr>
                <w:spacing w:val="2"/>
                <w:sz w:val="26"/>
                <w:szCs w:val="26"/>
                <w:lang w:eastAsia="ar-SA"/>
              </w:rPr>
            </w:pPr>
            <w:r>
              <w:rPr>
                <w:spacing w:val="2"/>
                <w:kern w:val="0"/>
                <w:sz w:val="26"/>
                <w:szCs w:val="26"/>
                <w:lang w:val="ru-RU" w:eastAsia="ar-SA" w:bidi="ar-SA"/>
              </w:rPr>
              <w:t>копии итогового протокола о проверке подписных листов</w:t>
            </w:r>
          </w:p>
          <w:p>
            <w:pPr>
              <w:pStyle w:val="Normal"/>
              <w:widowControl w:val="false"/>
              <w:suppressAutoHyphens w:val="true"/>
              <w:spacing w:before="0" w:after="0"/>
              <w:jc w:val="left"/>
              <w:rPr>
                <w:sz w:val="26"/>
                <w:szCs w:val="26"/>
                <w:lang w:eastAsia="ar-SA"/>
              </w:rPr>
            </w:pPr>
            <w:r>
              <w:rPr>
                <w:spacing w:val="2"/>
                <w:kern w:val="0"/>
                <w:sz w:val="26"/>
                <w:szCs w:val="26"/>
                <w:lang w:val="ru-RU" w:eastAsia="ar-SA" w:bidi="ar-SA"/>
              </w:rPr>
              <w:t>ч. 11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2 суток до заседания избирательной комиссии, на котором должен рассматриваться вопрос о регистрации кандидата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43.</w:t>
            </w:r>
          </w:p>
        </w:tc>
        <w:tc>
          <w:tcPr>
            <w:tcW w:w="4963" w:type="dxa"/>
            <w:tcBorders/>
          </w:tcPr>
          <w:p>
            <w:pPr>
              <w:pStyle w:val="Normal"/>
              <w:widowControl w:val="false"/>
              <w:shd w:val="clear" w:color="auto" w:fill="FFFFFF"/>
              <w:snapToGrid w:val="false"/>
              <w:spacing w:before="0" w:after="0"/>
              <w:ind w:right="-57" w:hanging="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Принятие соответствующей</w:t>
            </w:r>
          </w:p>
          <w:p>
            <w:pPr>
              <w:pStyle w:val="Normal"/>
              <w:widowControl w:val="false"/>
              <w:shd w:val="clear" w:color="auto" w:fill="FFFFFF"/>
              <w:snapToGrid w:val="false"/>
              <w:spacing w:before="0" w:after="0"/>
              <w:ind w:right="-57" w:hanging="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избирательной комиссией решения о регистрации либо об отказе в регистрации кандидата</w:t>
            </w:r>
          </w:p>
          <w:p>
            <w:pPr>
              <w:pStyle w:val="Normal"/>
              <w:widowControl w:val="false"/>
              <w:suppressAutoHyphens w:val="true"/>
              <w:spacing w:before="0" w:after="0"/>
              <w:jc w:val="left"/>
              <w:rPr>
                <w:spacing w:val="2"/>
                <w:sz w:val="26"/>
                <w:szCs w:val="26"/>
                <w:lang w:eastAsia="ar-SA"/>
              </w:rPr>
            </w:pPr>
            <w:r>
              <w:rPr>
                <w:spacing w:val="2"/>
                <w:kern w:val="0"/>
                <w:sz w:val="26"/>
                <w:szCs w:val="26"/>
                <w:lang w:val="ru-RU" w:eastAsia="ar-SA" w:bidi="ar-SA"/>
              </w:rPr>
              <w:t>ч. 16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 xml:space="preserve">Не позднее чем в десятидневный срок со дня получения </w:t>
            </w:r>
            <w:r>
              <w:rPr>
                <w:rFonts w:eastAsia="Calibri" w:eastAsiaTheme="minorHAnsi"/>
                <w:spacing w:val="2"/>
                <w:kern w:val="0"/>
                <w:sz w:val="26"/>
                <w:szCs w:val="26"/>
                <w:lang w:val="ru-RU" w:eastAsia="en-US" w:bidi="ar-SA"/>
              </w:rPr>
              <w:t>необходимых для регистрации документов</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44.</w:t>
            </w:r>
          </w:p>
        </w:tc>
        <w:tc>
          <w:tcPr>
            <w:tcW w:w="4963" w:type="dxa"/>
            <w:tcBorders/>
          </w:tcPr>
          <w:p>
            <w:pPr>
              <w:pStyle w:val="Normal"/>
              <w:widowControl w:val="false"/>
              <w:shd w:val="clear" w:color="auto" w:fill="FFFFFF"/>
              <w:snapToGrid w:val="false"/>
              <w:spacing w:before="0" w:after="0"/>
              <w:ind w:right="-113" w:hanging="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Извещение кандидата, избирательного</w:t>
            </w:r>
          </w:p>
          <w:p>
            <w:pPr>
              <w:pStyle w:val="Normal"/>
              <w:widowControl w:val="false"/>
              <w:shd w:val="clear" w:color="auto" w:fill="FFFFFF"/>
              <w:snapToGrid w:val="false"/>
              <w:spacing w:before="0" w:after="0"/>
              <w:ind w:right="-113" w:hanging="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объединения о выявлении неполноты сведений о кандидатах, отсутствия каких-либо документов, представление которых для выдвижения и регистрации предусмотрено законом, или несоблюдения требований закона к оформлению документов</w:t>
            </w:r>
          </w:p>
          <w:p>
            <w:pPr>
              <w:pStyle w:val="Normal"/>
              <w:widowControl w:val="false"/>
              <w:shd w:val="clear" w:color="auto" w:fill="FFFFFF"/>
              <w:snapToGrid w:val="false"/>
              <w:spacing w:before="0" w:after="0"/>
              <w:ind w:right="-57" w:hanging="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1.1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Не позднее чем за 3 дня до дня заседания избирательной комиссии, на котором должен рассматриваться вопрос о регистрации кандидата</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45.</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Внесение уточнений и дополнений в</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документы, содержащие сведения 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кандидате, представленные в</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избирательную комиссию для</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уведомления о выдвижении и</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регистрации кандидата, в целях</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приведения документов в</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соответствие с требованиями закона,</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 том числе к их оформлению.</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Внесение уточнений и дополнений в</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документы, содержащие сведения 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выдвинутом избирательным</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объединением кандидате</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(выдвинутых им кандидатах),</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представленные в избирательную</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комиссию для уведомления 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выдвижении кандидата (кандидатов),</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 их регистрации, в целях приведения</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документов в соответствие с</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требованиями закона, в том числе к</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их оформлению</w:t>
            </w:r>
          </w:p>
          <w:p>
            <w:pPr>
              <w:pStyle w:val="Normal"/>
              <w:widowControl w:val="false"/>
              <w:shd w:val="clear" w:color="auto" w:fill="FFFFFF"/>
              <w:snapToGrid w:val="false"/>
              <w:spacing w:before="0" w:after="0"/>
              <w:ind w:right="-113" w:hanging="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ч. 1.1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Не позднее чем за 1 день до дня заседания избирательной комиссии, на котором должен рассматриваться вопрос о регистрации кандидата</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Кандидат, избирательное объединение</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46.</w:t>
            </w:r>
          </w:p>
        </w:tc>
        <w:tc>
          <w:tcPr>
            <w:tcW w:w="4963"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Выдача кандидату, уполномоченному</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представителю избирательного объединения, выдвинувшего кандидата, копии решения об отказе в регистрации с изложением оснований принятия данного решения</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 xml:space="preserve"> </w:t>
            </w:r>
            <w:r>
              <w:rPr>
                <w:rFonts w:eastAsia="Calibri" w:eastAsiaTheme="minorHAnsi"/>
                <w:spacing w:val="2"/>
                <w:kern w:val="0"/>
                <w:sz w:val="26"/>
                <w:szCs w:val="26"/>
                <w:lang w:val="ru-RU" w:eastAsia="en-US" w:bidi="ar-SA"/>
              </w:rPr>
              <w:t>ч. 19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t>В течение одних суток с момента принятия соответствующего решения</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47.</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территориальную</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с полномочиями окружной письменного заявления о снятии своей кандидатуры</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25 ст. 31 ЗСО</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spacing w:val="2"/>
                <w:kern w:val="0"/>
                <w:sz w:val="26"/>
                <w:szCs w:val="26"/>
                <w:lang w:val="ru-RU" w:eastAsia="en-US" w:bidi="ar-SA"/>
              </w:rPr>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5 дней до первого дня голосования, т.е. не позднее 2 сентября 2023 года, а при наличии вынуждающих к тому обстоятельств не позднее, чем за один день до первого дня голосования, т.е. не позднее</w:t>
            </w:r>
          </w:p>
          <w:p>
            <w:pPr>
              <w:pStyle w:val="Normal"/>
              <w:widowControl w:val="false"/>
              <w:shd w:val="clear" w:color="auto" w:fill="FFFFFF"/>
              <w:snapToGrid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7 сентября 2023 года</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Кандидат, выдвинутый непосредственно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48.</w:t>
            </w:r>
          </w:p>
        </w:tc>
        <w:tc>
          <w:tcPr>
            <w:tcW w:w="4963" w:type="dxa"/>
            <w:tcBorders/>
          </w:tcPr>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Отзыв кандидата, выдвинутого по</w:t>
            </w:r>
          </w:p>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одномандатному (многомандатному) избирательному округу</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27 ст. 31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5 дней до первого дня голосования, т.е. не позднее 2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spacing w:val="2"/>
                <w:kern w:val="0"/>
                <w:sz w:val="26"/>
                <w:szCs w:val="26"/>
                <w:lang w:val="ru-RU" w:eastAsia="en-US" w:bidi="ar-SA"/>
              </w:rPr>
              <w:t>Избирательное объединение</w:t>
            </w:r>
          </w:p>
        </w:tc>
      </w:tr>
      <w:tr>
        <w:trPr/>
        <w:tc>
          <w:tcPr>
            <w:tcW w:w="15133" w:type="dxa"/>
            <w:gridSpan w:val="4"/>
            <w:tcBorders/>
          </w:tcPr>
          <w:p>
            <w:pPr>
              <w:pStyle w:val="Normal"/>
              <w:widowControl/>
              <w:spacing w:before="0" w:after="0"/>
              <w:jc w:val="center"/>
              <w:rPr>
                <w:rFonts w:eastAsia="Calibri" w:eastAsiaTheme="minorHAnsi"/>
                <w:spacing w:val="2"/>
                <w:sz w:val="26"/>
                <w:szCs w:val="26"/>
                <w:lang w:eastAsia="en-US"/>
              </w:rPr>
            </w:pPr>
            <w:r>
              <w:rPr>
                <w:rFonts w:eastAsia="Calibri" w:eastAsiaTheme="minorHAnsi"/>
                <w:b/>
                <w:bCs/>
                <w:spacing w:val="-4"/>
                <w:kern w:val="0"/>
                <w:sz w:val="26"/>
                <w:szCs w:val="26"/>
                <w:lang w:val="ru-RU" w:eastAsia="en-US" w:bidi="ar-SA"/>
              </w:rPr>
              <w:t>СТАТУС КАНДИДАТОВ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49.</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территориальную</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с полномочиями</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окружной заверенных копий</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соответствующих приказов</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(распоряжений), подтверждающих освобождение зарегистрированных кандидатов на время участия в выборах от выполнения должностных или служебных обязанностей</w:t>
            </w:r>
          </w:p>
          <w:p>
            <w:pPr>
              <w:pStyle w:val="Normal"/>
              <w:widowControl w:val="false"/>
              <w:shd w:val="clear" w:color="auto" w:fill="FFFFFF"/>
              <w:snapToGrid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2 ст. 33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5 дней со дня регистрации</w:t>
            </w:r>
          </w:p>
        </w:tc>
        <w:tc>
          <w:tcPr>
            <w:tcW w:w="4045" w:type="dxa"/>
            <w:tcBorders/>
          </w:tcPr>
          <w:p>
            <w:pPr>
              <w:pStyle w:val="Normal"/>
              <w:widowControl/>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Зарегистрированный кандидат, находящийся на государственной или муниципальной службе либо работающий в организациях, осуществляющих выпуск средств массовой информации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50.</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Регистрация доверенных лиц</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кандидата, избирательного объединения, выдвинувшего кандидатов</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1 ст. 35 ЗСО</w:t>
            </w:r>
          </w:p>
          <w:p>
            <w:pPr>
              <w:pStyle w:val="Normal"/>
              <w:widowControl w:val="false"/>
              <w:spacing w:before="0" w:after="0"/>
              <w:ind w:right="-57" w:hanging="0"/>
              <w:jc w:val="left"/>
              <w:rPr>
                <w:rFonts w:eastAsia="Calibri" w:eastAsiaTheme="minorHAnsi"/>
                <w:color w:val="C00000"/>
                <w:sz w:val="26"/>
                <w:szCs w:val="26"/>
                <w:lang w:eastAsia="en-US"/>
              </w:rPr>
            </w:pPr>
            <w:r>
              <w:rPr>
                <w:rFonts w:eastAsia="Calibri" w:eastAsiaTheme="minorHAnsi"/>
                <w:color w:val="C00000"/>
                <w:kern w:val="0"/>
                <w:sz w:val="26"/>
                <w:szCs w:val="26"/>
                <w:lang w:val="ru-RU" w:eastAsia="en-US" w:bidi="ar-SA"/>
              </w:rPr>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5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tc>
        <w:tc>
          <w:tcPr>
            <w:tcW w:w="4045"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избирательная комиссия с полномочиями окружной</w:t>
            </w:r>
          </w:p>
        </w:tc>
      </w:tr>
      <w:tr>
        <w:trPr/>
        <w:tc>
          <w:tcPr>
            <w:tcW w:w="15133" w:type="dxa"/>
            <w:gridSpan w:val="4"/>
            <w:tcBorders/>
          </w:tcPr>
          <w:p>
            <w:pPr>
              <w:pStyle w:val="Normal"/>
              <w:widowControl/>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ИНФОРМАЦИОННОЕ ОБЕСПЕЧЕНИЕ ВЫБОРОВ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51.</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Оповещение избирателей о дне,</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времени и месте голосования через</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средства массовой информации или иным</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способом</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2 ст. 56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10 дней до дня голосования, т.е. не позднее 30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Участковая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52.</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Начало и окончание агитационного</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периода</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1 ст. 41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Агитационный период для избирательного объединения начинается со дня принятия им решения о выдвижении кандидата, кандидатов по одномандатным (многомандатным) избирательным округам.</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 xml:space="preserve">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738">
              <w:r>
                <w:rPr>
                  <w:rFonts w:eastAsia="Calibri" w:eastAsiaTheme="minorHAnsi"/>
                  <w:kern w:val="0"/>
                  <w:sz w:val="26"/>
                  <w:szCs w:val="26"/>
                  <w:lang w:val="ru-RU" w:eastAsia="en-US" w:bidi="ar-SA"/>
                </w:rPr>
                <w:t>ч. 9 ст. 29</w:t>
              </w:r>
            </w:hyperlink>
            <w:r>
              <w:rPr>
                <w:rFonts w:eastAsia="Calibri" w:eastAsiaTheme="minorHAnsi"/>
                <w:kern w:val="0"/>
                <w:sz w:val="26"/>
                <w:szCs w:val="26"/>
                <w:lang w:val="ru-RU" w:eastAsia="en-US" w:bidi="ar-SA"/>
              </w:rPr>
              <w:t xml:space="preserve"> ЗСО, - со дня представления в окружную избирательную комиссию документов, предусмотренных в</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3.1, 4 ст. 25 ЗСО.</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Агитационный период прекращается в ноль часов по местному времени первого дня голосования, т.е. в ноль часов по местному времени 8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Граждане Российской Федерации и общественные объединения, за исключением организаций и лиц, указанных в ч.ч. 7, 8, 9 ст. 40 ЗСО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53.</w:t>
            </w:r>
          </w:p>
        </w:tc>
        <w:tc>
          <w:tcPr>
            <w:tcW w:w="4963" w:type="dxa"/>
            <w:tcBorders/>
          </w:tcPr>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Период проведения предвыборной</w:t>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агитации на каналах организаций телерадиовещания, в периодических печатных изданиях и сетевых изданиях</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41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Начинается за 28 дней до дня голосования и прекращается в ноль часов по местному времени дня, предшествующего дню голосования, т.е. начинается с 12 августа 2023 года и прекращается в ноль часов по местному времени 8 сентября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Организации телерадиовещания, редакции периодических печатных изданий и сетевых изданий, выполнившие условия</w:t>
              <w:br/>
              <w:t>ч. 6 ст. 42 ЗСО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54.</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списка организаций</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телерадиовещания и периодических печатных изданий, подпадающих под действие ч. 2 ст. 39 ЗСО,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 в Управление Федеральной службы по надзору в сфере связи, информационных технологий и массовых коммуникаций по Саратовской области</w:t>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7 ст. 39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на 5 день после дня официального опубликования (публикации) решения о назначении выборов</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 местного самоуправления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55.</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избирательную</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комиссию,  организующую и проводящую выборы в органы местного самоуправления перечня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w:t>
            </w:r>
          </w:p>
          <w:p>
            <w:pPr>
              <w:pStyle w:val="Normal"/>
              <w:widowControl w:val="false"/>
              <w:shd w:val="clear" w:color="auto" w:fill="FFFFFF"/>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ч. 6 ст. 39 ЗСО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перечня</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 xml:space="preserve">муниципальных организаций телерадиовещания и муниципальных </w:t>
            </w:r>
            <w:bookmarkStart w:id="6" w:name="_GoBack"/>
            <w:bookmarkEnd w:id="6"/>
            <w:r>
              <w:rPr>
                <w:rFonts w:eastAsia="Calibri" w:eastAsiaTheme="minorHAnsi"/>
                <w:kern w:val="0"/>
                <w:sz w:val="26"/>
                <w:szCs w:val="26"/>
                <w:lang w:val="ru-RU" w:eastAsia="en-US" w:bidi="ar-SA"/>
              </w:rPr>
              <w:t>периодических печатных изданий</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5 ст. 39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на 10 день после дня официального опубликования (публикации) решения о назначении выборов</w:t>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 представлению Управления Федеральной службы по надзору в сфере связи, информационных технологий и массовых коммуникаций по Саратовской области не позднее чем на 15 день после дня официального опубликования (публикации) решения о назначении выборов</w:t>
            </w:r>
          </w:p>
        </w:tc>
        <w:tc>
          <w:tcPr>
            <w:tcW w:w="4045"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Управление Федеральной службы по надзору в сфере связи, информационных технологий и массовых коммуникаций по Саратовской области</w:t>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hd w:val="clear" w:color="auto" w:fill="FFFFFF"/>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56.</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сведений о размере 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других условиях оплаты эфирного времени, печатной площади, услуг по размещению агитационных материалов и представление в избирательную комиссию, организующую выборы указанных сведений вместе с информацией о дате и об источнике их опубликования, сведениями о регистрационном номере и дате выдачи свидетельства о регистрации СМИ, а также уведомление о готовности предоставить эфирное время, печатную площадь, услуги по размещению агитационных материалов в сетевом издании</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6 ст. 42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30 дней со дня официального опубликования (публикации) решения о назначении выборов</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Организации телерадиовещания, редакции периодических печатных издании, редакции сетевых изданий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57.</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сведений о размере 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других условиях оплаты работ или услуг организаций, индивидуальных предпринимателей по изготовлению печатных агитационных материалов и представление указанных сведений в территориальную избирательную комиссию</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46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30 дней со дня официального опубликования (публикации) решения о назначении выборов</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Организации, индивидуальные предприниматели, выполняющие работы или оказывающие услуги по изготовлению печатных агитационных материалов</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58.</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Проведение жеребьёвки в целях</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распределения бесплатного 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платного эфирного времени между</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зарегистрированными кандидатами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10, 11 ст. 43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 завершении регистрации кандидатов, но не позднее чем за 30 дней до дня голосования, т.е. не позднее 10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участием представителей соответствующих организаций телерадиовещания, соответствующие организации телерадиовещания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59.</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Проведение жеребьёвки в целях</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установления даты бесплатных и платных публикаций предвыборных агитационных материалов, а также предвыборных программ политических партий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 4.1 ст. 44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 завершении регистрации кандидатов, но не позднее чем за 30 дней до дня голосования, т.е. не позднее 10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Редакция муниципального периодического печатного издания с участием заинтересованных лиц</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60.</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Сообщение соответствующей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организации телерадиовещания, после проведения жеребьёвки, об отказе от использования эфирного времени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12 ст. 43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2 дня до выхода в эфир</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Зарегистрированный кандидат</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61.</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платёжного документа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филиалу публичного акционерного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общества «Сбербанк России» 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перечислении в полном объёме</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средств в оплату стоимости эфирного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времени (печатной площади)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13 ст. 43, ч. 5 ст. 44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2 дня до дня представления эфирного времени (дня публикации печатной площади)</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Зарегистрированный кандидат</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62.</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Рассмотрение заявок о выделении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помещений для проведения встреч зарегистрированных кандидатов, их доверенных лиц с избирателями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5 ст. 45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3 дней со дня подачи заявок</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Собственники, владельцы помещений, подпадающие под действие ч. 3, 4 ст. 45 ЗСО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63.</w:t>
            </w:r>
          </w:p>
        </w:tc>
        <w:tc>
          <w:tcPr>
            <w:tcW w:w="4963" w:type="dxa"/>
            <w:tcBorders/>
          </w:tcPr>
          <w:p>
            <w:pPr>
              <w:pStyle w:val="Normal"/>
              <w:widowControl w:val="false"/>
              <w:suppressAutoHyphens w:val="true"/>
              <w:spacing w:before="0" w:after="0"/>
              <w:jc w:val="left"/>
              <w:rPr>
                <w:sz w:val="26"/>
                <w:szCs w:val="26"/>
                <w:lang w:eastAsia="ar-SA"/>
              </w:rPr>
            </w:pPr>
            <w:r>
              <w:rPr>
                <w:kern w:val="0"/>
                <w:sz w:val="26"/>
                <w:szCs w:val="26"/>
                <w:lang w:val="ru-RU" w:eastAsia="ar-SA" w:bidi="ar-SA"/>
              </w:rPr>
              <w:t>Направление в письменной форме</w:t>
            </w:r>
          </w:p>
          <w:p>
            <w:pPr>
              <w:pStyle w:val="Normal"/>
              <w:widowControl w:val="false"/>
              <w:suppressAutoHyphens w:val="true"/>
              <w:spacing w:before="0" w:after="0"/>
              <w:jc w:val="left"/>
              <w:rPr>
                <w:sz w:val="26"/>
                <w:szCs w:val="26"/>
                <w:lang w:eastAsia="ar-SA"/>
              </w:rPr>
            </w:pPr>
            <w:r>
              <w:rPr>
                <w:kern w:val="0"/>
                <w:sz w:val="26"/>
                <w:szCs w:val="26"/>
                <w:lang w:val="ru-RU" w:eastAsia="ar-SA" w:bidi="ar-SA"/>
              </w:rPr>
              <w:t>уведомления в адрес территориальной избирательной комиссии о факте предоставления помещения, об условиях, на которых оно было предоставлено одному зарегистрированному кандидату, избирательному объединению,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4 ст. 45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дня, следующего за днем предоставления помещения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Собственники, владельцы помещений, подпадающие под действие ч. 4 ст. 45 ЗСО</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64.</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Размещение в информационно-телекоммуникационной сети Интернет или доведение до сведения других зарегистрированных кандидатов, избирательных объединений иным способом информации о факте предоставления помещения, подпадающего под действие ч. 4 ст. 45 ЗСО, зарегистрированному кандидату, избирательному объединению</w:t>
            </w:r>
          </w:p>
          <w:p>
            <w:pPr>
              <w:pStyle w:val="Normal"/>
              <w:widowControl w:val="false"/>
              <w:suppressAutoHyphens w:val="true"/>
              <w:spacing w:before="0" w:after="0"/>
              <w:jc w:val="left"/>
              <w:rPr>
                <w:sz w:val="26"/>
                <w:szCs w:val="26"/>
                <w:lang w:eastAsia="ar-SA"/>
              </w:rPr>
            </w:pPr>
            <w:r>
              <w:rPr>
                <w:kern w:val="0"/>
                <w:sz w:val="26"/>
                <w:szCs w:val="26"/>
                <w:lang w:val="ru-RU" w:eastAsia="ar-SA" w:bidi="ar-SA"/>
              </w:rPr>
              <w:t>ч. 4.1 ст. 45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2 суток с момента получения уведомления о предоставлении помещения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65.</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Выделение специальных мест на</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территории каждого избирательного участка для размещения печатных агитационных материалов и информационных материалов избирательных комиссий</w:t>
            </w:r>
          </w:p>
          <w:p>
            <w:pPr>
              <w:pStyle w:val="Normal"/>
              <w:widowControl w:val="false"/>
              <w:suppressAutoHyphens w:val="true"/>
              <w:spacing w:before="0" w:after="0"/>
              <w:jc w:val="left"/>
              <w:rPr>
                <w:sz w:val="26"/>
                <w:szCs w:val="26"/>
                <w:lang w:eastAsia="ar-SA"/>
              </w:rPr>
            </w:pPr>
            <w:r>
              <w:rPr>
                <w:kern w:val="0"/>
                <w:sz w:val="26"/>
                <w:szCs w:val="26"/>
                <w:lang w:val="ru-RU" w:eastAsia="ar-SA" w:bidi="ar-SA"/>
              </w:rPr>
              <w:t>ч. 8 ст. 46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30 дней до дня голосования, т.е. не позднее 10 августа 2023 года</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Органы местного самоуправления по предложению территориальной избирательной комиссии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66.</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экземпляров печатных</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агитационных материалов или их копий, экземпляров аудиовизуальных агитационных материалов, фотографий или экземпляров иных агитационных материалов, 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 и копии документа об оплате изготовления данного предвыборного агитационного материала из соответствующего избирательного фонда, а также электронных образов этих предвыборных агитационных материалов в машиночитаемом виде в соответствующую территориальную избирательную комиссию с полномочиями окружной</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4 ст. 46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До начала их распространения</w:t>
            </w:r>
          </w:p>
        </w:tc>
        <w:tc>
          <w:tcPr>
            <w:tcW w:w="4045"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67.</w:t>
            </w:r>
          </w:p>
        </w:tc>
        <w:tc>
          <w:tcPr>
            <w:tcW w:w="4963" w:type="dxa"/>
            <w:tcBorders/>
          </w:tcPr>
          <w:p>
            <w:pPr>
              <w:pStyle w:val="Normal"/>
              <w:widowControl/>
              <w:spacing w:before="0" w:after="0"/>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территориальную избирательную комиссию с полномочиями окружной копии агитационного материала, предназначенного для размещения на каналах организаций, осуществляющих телерадиовещание, в периодических печатных изданиях, вместе с информацией о том, изображение какого кандидата использовано в соответствующем агитационном материале (в случае использования изображений кандидата в агитационном материале)</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12 ст. 42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68.</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Предоставление в территориальную</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с полномочиями</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окружной  письменного согласия</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физического лица, не указанного в ч. 9.1</w:t>
            </w:r>
            <w:r>
              <w:rPr>
                <w:rFonts w:eastAsia="Calibri" w:eastAsiaTheme="minorHAnsi"/>
                <w:kern w:val="0"/>
                <w:sz w:val="26"/>
                <w:szCs w:val="26"/>
                <w:vertAlign w:val="superscript"/>
                <w:lang w:val="ru-RU" w:eastAsia="en-US" w:bidi="ar-SA"/>
              </w:rPr>
              <w:t xml:space="preserve"> </w:t>
            </w:r>
            <w:r>
              <w:rPr>
                <w:rFonts w:eastAsia="Calibri" w:eastAsiaTheme="minorHAnsi"/>
                <w:kern w:val="0"/>
                <w:sz w:val="26"/>
                <w:szCs w:val="26"/>
                <w:lang w:val="ru-RU" w:eastAsia="en-US" w:bidi="ar-SA"/>
              </w:rPr>
              <w:t>ст. 40 ЗСО,</w:t>
            </w:r>
            <w:r>
              <w:rPr>
                <w:rFonts w:eastAsia="Calibri" w:eastAsiaTheme="minorHAnsi"/>
                <w:kern w:val="0"/>
                <w:sz w:val="26"/>
                <w:szCs w:val="26"/>
                <w:vertAlign w:val="superscript"/>
                <w:lang w:val="ru-RU" w:eastAsia="en-US" w:bidi="ar-SA"/>
              </w:rPr>
              <w:t xml:space="preserve">  </w:t>
            </w:r>
            <w:r>
              <w:rPr>
                <w:rFonts w:eastAsia="Calibri" w:eastAsiaTheme="minorHAnsi"/>
                <w:kern w:val="0"/>
                <w:sz w:val="26"/>
                <w:szCs w:val="26"/>
                <w:lang w:val="ru-RU" w:eastAsia="en-US" w:bidi="ar-SA"/>
              </w:rPr>
              <w:t>чьи высказывания о кандидате, об избирательном объединении используются в агитационных материалах</w:t>
            </w:r>
          </w:p>
          <w:p>
            <w:pPr>
              <w:pStyle w:val="Normal"/>
              <w:widowControl/>
              <w:spacing w:before="0" w:after="0"/>
              <w:rPr>
                <w:rFonts w:eastAsia="Calibri" w:eastAsiaTheme="minorHAnsi"/>
                <w:sz w:val="26"/>
                <w:szCs w:val="26"/>
                <w:lang w:eastAsia="en-US"/>
              </w:rPr>
            </w:pPr>
            <w:r>
              <w:rPr>
                <w:rFonts w:eastAsia="Calibri" w:eastAsiaTheme="minorHAnsi"/>
                <w:kern w:val="0"/>
                <w:sz w:val="26"/>
                <w:szCs w:val="26"/>
                <w:lang w:val="ru-RU" w:eastAsia="en-US" w:bidi="ar-SA"/>
              </w:rPr>
              <w:t>ч. 10 ст. 40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Вместе с экземплярами агитационных материалов, представляемых в соответствии с ч. 4 ст. 46 ЗСО</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69.</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Запрет на опубликование</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(обнародование), в том числе на размещение в информационно-телекоммуникационных сетях, доступ к которым не ограничен определенным кругом лиц (включая Интернет) данных об итогах голосования, о результатах выборов</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6 ст. 37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 ноля часов 8 сентября 2023 года до 20.00 часов 10 сентября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Редакции средств массовой информации, граждане и организации, публикующие (обнародующие) результаты опросов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70.</w:t>
            </w:r>
          </w:p>
        </w:tc>
        <w:tc>
          <w:tcPr>
            <w:tcW w:w="4963" w:type="dxa"/>
            <w:tcBorders/>
          </w:tcPr>
          <w:p>
            <w:pPr>
              <w:pStyle w:val="Normal"/>
              <w:widowControl w:val="false"/>
              <w:shd w:val="clear" w:color="auto" w:fill="FFFFFF"/>
              <w:snapToGrid w:val="false"/>
              <w:spacing w:before="0" w:after="0"/>
              <w:ind w:right="-113" w:hanging="0"/>
              <w:jc w:val="left"/>
              <w:rPr>
                <w:rFonts w:eastAsia="Calibri" w:eastAsiaTheme="minorHAnsi"/>
                <w:sz w:val="26"/>
                <w:szCs w:val="26"/>
                <w:lang w:eastAsia="en-US"/>
              </w:rPr>
            </w:pPr>
            <w:r>
              <w:rPr>
                <w:rFonts w:eastAsia="Calibri" w:eastAsiaTheme="minorHAnsi"/>
                <w:kern w:val="0"/>
                <w:sz w:val="26"/>
                <w:szCs w:val="26"/>
                <w:lang w:val="ru-RU" w:eastAsia="en-US" w:bidi="ar-SA"/>
              </w:rPr>
              <w:t>Запрет на опубликование</w:t>
            </w:r>
          </w:p>
          <w:p>
            <w:pPr>
              <w:pStyle w:val="Normal"/>
              <w:widowControl w:val="false"/>
              <w:shd w:val="clear" w:color="auto" w:fill="FFFFFF"/>
              <w:snapToGrid w:val="false"/>
              <w:spacing w:before="0" w:after="0"/>
              <w:ind w:right="-113" w:hanging="0"/>
              <w:jc w:val="left"/>
              <w:rPr>
                <w:rFonts w:eastAsia="Calibri" w:eastAsiaTheme="minorHAnsi"/>
                <w:sz w:val="26"/>
                <w:szCs w:val="26"/>
                <w:lang w:eastAsia="en-US"/>
              </w:rPr>
            </w:pPr>
            <w:r>
              <w:rPr>
                <w:rFonts w:eastAsia="Calibri" w:eastAsiaTheme="minorHAnsi"/>
                <w:kern w:val="0"/>
                <w:sz w:val="26"/>
                <w:szCs w:val="26"/>
                <w:lang w:val="ru-RU" w:eastAsia="en-US" w:bidi="ar-SA"/>
              </w:rPr>
              <w:t>(обнародование), в том числе на размещение в информационно-телекоммуникационных сетях, доступ к которым не ограничен определенным кругом лиц (включая Интернет) результатов опросов общественного мнения, прогнозов результатов выборов, иных исследований, связанных с проводимыми выборами</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 ст. 38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5 дней до дня голосования, а также в день голосования, т.е. с 5 сентября 2023 года по 10 сентября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Редакции средств массовой информации, граждане и организации, публикующие (обнародующие) результаты опросов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71.</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предвыборной</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программы не менее чем в одном муниципальном периодическом печатном издании, а также размещение ее в информационно-телекоммуникационной сети Интернет</w:t>
            </w:r>
          </w:p>
          <w:p>
            <w:pPr>
              <w:pStyle w:val="Normal"/>
              <w:widowControl w:val="false"/>
              <w:shd w:val="clear" w:color="auto" w:fill="FFFFFF"/>
              <w:snapToGrid w:val="false"/>
              <w:spacing w:before="0" w:after="0"/>
              <w:ind w:right="-113" w:hanging="0"/>
              <w:jc w:val="left"/>
              <w:rPr>
                <w:rFonts w:eastAsia="Calibri" w:eastAsiaTheme="minorHAnsi"/>
                <w:sz w:val="26"/>
                <w:szCs w:val="26"/>
                <w:lang w:eastAsia="en-US"/>
              </w:rPr>
            </w:pPr>
            <w:r>
              <w:rPr>
                <w:rFonts w:eastAsia="Calibri" w:eastAsiaTheme="minorHAnsi"/>
                <w:kern w:val="0"/>
                <w:sz w:val="26"/>
                <w:szCs w:val="26"/>
                <w:lang w:val="ru-RU" w:eastAsia="en-US" w:bidi="ar-SA"/>
              </w:rPr>
              <w:t>ч. 11 ст. 40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10 дней до дня голосования, т.е. не позднее 30 августа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Политическая партия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72.</w:t>
            </w:r>
          </w:p>
        </w:tc>
        <w:tc>
          <w:tcPr>
            <w:tcW w:w="4963"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избирательную</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комиссию, организующая подготовку и проведение выборов в органы местного самоуправления, данных учета объема и стоимости эфирного времени и печатной площади, предоставленных для проведения предвыборной агитации, объема и стоимости услуг по размещению агитационных материалов в сетевых изданиях (форму и порядок учета устанавливает избирательная комиссия организующая подготовку и проведение выборов в органы местного самоуправления)</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ч. 8 ст. 42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10 дней со дня голосования, т.е. не позднее 20 сентября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Организации, осуществляющие выпуск средств массовой информации, редакции сетевых изданий независимо от формы собственности, предоставившие эфирное время, печатную площадь, услуги по размещению агитационных материалов в сетевых изданиях зарегистрированным кандидатам</w:t>
            </w:r>
          </w:p>
        </w:tc>
      </w:tr>
      <w:tr>
        <w:trPr/>
        <w:tc>
          <w:tcPr>
            <w:tcW w:w="674" w:type="dxa"/>
            <w:tcBorders/>
          </w:tcPr>
          <w:p>
            <w:pPr>
              <w:pStyle w:val="Normal"/>
              <w:widowControl/>
              <w:spacing w:before="0" w:after="0"/>
              <w:jc w:val="center"/>
              <w:rPr>
                <w:rFonts w:eastAsia="Calibri" w:eastAsiaTheme="minorHAnsi"/>
                <w:sz w:val="26"/>
                <w:szCs w:val="26"/>
                <w:lang w:eastAsia="en-US"/>
              </w:rPr>
            </w:pPr>
            <w:r>
              <w:rPr>
                <w:rFonts w:eastAsia="Calibri" w:eastAsiaTheme="minorHAnsi"/>
                <w:kern w:val="0"/>
                <w:sz w:val="26"/>
                <w:szCs w:val="26"/>
                <w:lang w:val="ru-RU" w:eastAsia="en-US" w:bidi="ar-SA"/>
              </w:rPr>
              <w:t>73.</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Хранение указанных в ч.ч. 8 и 11</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ст. 42 ЗСО учётных документов о</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бесплатном и платном представлении</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эфирного времени и печатной</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площади</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9 ст. 42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менее 3 лет после дня голосования</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Организации, осуществляющие выпуск средств массовой информации, редакции сетевых изданий</w:t>
            </w:r>
          </w:p>
        </w:tc>
      </w:tr>
      <w:tr>
        <w:trPr/>
        <w:tc>
          <w:tcPr>
            <w:tcW w:w="15133" w:type="dxa"/>
            <w:gridSpan w:val="4"/>
            <w:tcBorders/>
          </w:tcPr>
          <w:p>
            <w:pPr>
              <w:pStyle w:val="Normal"/>
              <w:widowControl w:val="false"/>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ФИНАНСИРОВАНИЕ ВЫБОРОВ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74.</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Перечисление средств на проведение</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выборов избирательной комиссии, организующей и проводящей выборы в органы местного самоуправления из бюджета муниципального образования</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 2 ст. 48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десятидневный срок со дня официального опубликования (публикации) решения о назначении (проведении) выборов</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Органы местного самоуправления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75.</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Создание собственного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избирательного фонда кандидата, 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случаях, предусмотренных законом</w:t>
            </w:r>
          </w:p>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 ст. 49 ЗСО</w:t>
            </w:r>
          </w:p>
        </w:tc>
        <w:tc>
          <w:tcPr>
            <w:tcW w:w="5451" w:type="dxa"/>
            <w:tcBorders/>
          </w:tcPr>
          <w:p>
            <w:pPr>
              <w:pStyle w:val="Normal"/>
              <w:widowControl w:val="false"/>
              <w:shd w:val="clear" w:color="auto" w:fill="FFFFFF"/>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период после письменного уведомления территориальной избирательной комиссии с полномочиями окружной о выдвижении (самовыдвижении) и до предоставления документов для регистрации</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76.</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Предоставление информации 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поступлении и расходовании средств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 соответствующему</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избирательному счёту</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заверенных копий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первичных финансовых документов, подтверждающих поступление и расходование средств по специальному избирательному счёту по представлению территориальной  избирательной комиссии с полномочиями окружной, а по соответствующему избирательному фонду – также по требованию кандидата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7 ст. 50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Периодически, по требованию территориальной избирательной комиссии с полномочиями окружной,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трёхдневный срок по требованию кандидата, а за 3 дня до первого дня голосования – немедленно</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Кредитная организация, в которой открыт специальный избирательный счёт</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Кредитная организация, в которой открыт специальный избирательный счёт</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77.</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Размещение на своем официальном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w:t>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ч.ч. 19 – 20 ст. 49 ЗСО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Направление в средства массовой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информации для опубликования сведений, указанных в ч. 19 ст. 49 ЗСО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8 ст. 50 ЗСО</w:t>
            </w:r>
          </w:p>
        </w:tc>
        <w:tc>
          <w:tcPr>
            <w:tcW w:w="5451" w:type="dxa"/>
            <w:tcBorders/>
          </w:tcPr>
          <w:p>
            <w:pPr>
              <w:pStyle w:val="Normal"/>
              <w:widowControl w:val="false"/>
              <w:spacing w:before="0" w:after="0"/>
              <w:jc w:val="left"/>
              <w:rPr>
                <w:rFonts w:eastAsia="Calibri" w:cs="" w:cstheme="minorBidi" w:eastAsiaTheme="minorHAnsi"/>
                <w:sz w:val="26"/>
                <w:szCs w:val="26"/>
                <w:lang w:eastAsia="en-US"/>
              </w:rPr>
            </w:pPr>
            <w:r>
              <w:rPr>
                <w:rFonts w:eastAsia="Calibri" w:eastAsiaTheme="minorHAnsi"/>
                <w:kern w:val="0"/>
                <w:sz w:val="26"/>
                <w:szCs w:val="26"/>
                <w:lang w:val="ru-RU" w:eastAsia="en-US" w:bidi="ar-SA"/>
              </w:rPr>
              <w:t xml:space="preserve">В порядке, установленном постановлением избирательной комиссией Саратовской области </w:t>
            </w:r>
            <w:r>
              <w:rPr>
                <w:rFonts w:eastAsia="Calibri" w:cs="" w:cstheme="minorBidi" w:eastAsiaTheme="minorHAnsi"/>
                <w:kern w:val="0"/>
                <w:sz w:val="26"/>
                <w:szCs w:val="26"/>
                <w:lang w:val="ru-RU" w:eastAsia="en-US" w:bidi="ar-SA"/>
              </w:rPr>
              <w:t>от 27 мая 2021 года № 161/1-6</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120"/>
              <w:jc w:val="left"/>
              <w:rPr>
                <w:rFonts w:eastAsia="Calibri" w:eastAsiaTheme="minorHAnsi"/>
                <w:sz w:val="26"/>
                <w:szCs w:val="26"/>
                <w:highlight w:val="yellow"/>
                <w:lang w:eastAsia="en-US"/>
              </w:rPr>
            </w:pPr>
            <w:r>
              <w:rPr>
                <w:rFonts w:eastAsia="Calibri" w:eastAsiaTheme="minorHAnsi"/>
                <w:kern w:val="0"/>
                <w:sz w:val="26"/>
                <w:szCs w:val="26"/>
                <w:highlight w:val="yellow"/>
                <w:lang w:val="ru-RU" w:eastAsia="en-US" w:bidi="ar-SA"/>
              </w:rPr>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Периодически, до дня голосования на выборах</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Избирательная комиссия Саратовской области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78.</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Опубликование сведений об общей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сумме средств, поступивших в избирательный фонд кандидата, и об общей сумме средств, израсходованных из соответствующего избирательного фонда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8 ст. 50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3 дней со дня получения</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Редакции муниципальных периодических печатных изданий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79.</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территориальную</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с</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полномочиями окружной итогового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финансового отчёта о размере своего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избирательного фонда, обо всех</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источниках его формирования, а также всех расходах, произведённых за счёт средств своего избирательного фонда с приложением первичных финансовых документов, подтверждающих поступление и расходование этих средств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 xml:space="preserve"> </w:t>
            </w:r>
            <w:r>
              <w:rPr>
                <w:rFonts w:eastAsia="Calibri" w:eastAsiaTheme="minorHAnsi"/>
                <w:kern w:val="0"/>
                <w:sz w:val="26"/>
                <w:szCs w:val="26"/>
                <w:lang w:val="ru-RU" w:eastAsia="en-US" w:bidi="ar-SA"/>
              </w:rPr>
              <w:t>ч. 9 ст. 50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30 дней со дня официального опубликования результатов выборов,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80.</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Передача в редакции средств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массовой информации копий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финансовых отчётов, указанных 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9 ст. 50 ЗСО, для опубликования</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10 ст. 50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5 дней со дня их получения</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81.</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Перечисление неизрасходованных</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денежных средств, находящихся на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специальном избирательном счёте,</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гражданам и (или) юридическим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лицам, осуществившим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пожертвования либо перечисления 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их избирательный фонд,</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пропорционально вложенным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средствам</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11 ст. 50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После дня голосования до сдачи итогового финансового отчёта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Кандидаты</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82.</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Перечисление денежных средств,</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находящихся на специальных избирательных счетах:</w:t>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а) на счёт территориальной избирательной комиссии в бесспорном порядке по письменному указанию избирательной комиссии;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б) оставшиеся на специальном избирательном счёте неизрасходованные денежные средства – в доход местного бюджета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11 ст. 50 ЗСО</w:t>
            </w:r>
          </w:p>
        </w:tc>
        <w:tc>
          <w:tcPr>
            <w:tcW w:w="5451"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а) по истечении 30 дней со дня голосования, т.е. после 10 октября 2023 года;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б) по истечении 60 дней со дня голосования, т.е. после 10 ноября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Кредитная организация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83.</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Осуществление проверки сведений,</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указанных гражданами, юридическими лицами при внесении или перечислении пожертвований в избирательные фонды, и сообщение территориальной избирательной комиссии с полномочиями окружной о результатах проверки</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13 ст.50 ЗСО</w:t>
            </w:r>
          </w:p>
        </w:tc>
        <w:tc>
          <w:tcPr>
            <w:tcW w:w="5451"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В пятидневный срок со дня поступления представления соответствующей избирательной комиссии</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Управление по вопросам миграции МВД России по Саратовской области, Министерство юстиции Российской Федерации по Саратовской области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84.</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территориальную избирательную комиссию с полномочиями окружной отчёта 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поступлении и расходовании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бюджетных средств, выделенных участковой избирательной комиссии на подготовку и проведение выборов</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 ст. 48 ЗСО</w:t>
            </w:r>
          </w:p>
        </w:tc>
        <w:tc>
          <w:tcPr>
            <w:tcW w:w="5451"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десять дней со дня голосования, т.е. не позднее 20 сентября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Участковая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85.</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территориальную</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отчёта о поступлении и расходовании бюджетных средств, выделенных окружной избирательной комиссии на подготовку и проведение выборов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 ст. 48 ЗСО</w:t>
            </w:r>
          </w:p>
        </w:tc>
        <w:tc>
          <w:tcPr>
            <w:tcW w:w="5451"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30 дней со дня голосования, т.е. не позднее 10 октября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86.</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представительный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орган местного самоуправления отчёта о поступлении и расходовании бюджетных средств, выделенных избирательной комиссии на подготовку и проведение выборов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 ст. 48 ЗСО</w:t>
            </w:r>
          </w:p>
        </w:tc>
        <w:tc>
          <w:tcPr>
            <w:tcW w:w="5451"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60 дней со дня официального опубликования общих результатов выборов</w:t>
            </w:r>
          </w:p>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Избирательная комиссия, организующая подготовку и проведение выборов в органы местного самоуправления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87.</w:t>
            </w:r>
          </w:p>
        </w:tc>
        <w:tc>
          <w:tcPr>
            <w:tcW w:w="4963" w:type="dxa"/>
            <w:tcBorders/>
          </w:tcPr>
          <w:p>
            <w:pPr>
              <w:pStyle w:val="Normal"/>
              <w:widowControl/>
              <w:spacing w:before="0" w:after="0"/>
              <w:rPr>
                <w:rFonts w:eastAsia="Calibri" w:eastAsiaTheme="minorHAnsi"/>
                <w:sz w:val="26"/>
                <w:szCs w:val="26"/>
                <w:lang w:eastAsia="en-US"/>
              </w:rPr>
            </w:pPr>
            <w:r>
              <w:rPr>
                <w:rFonts w:eastAsia="Calibri" w:eastAsiaTheme="minorHAnsi"/>
                <w:kern w:val="0"/>
                <w:sz w:val="26"/>
                <w:szCs w:val="26"/>
                <w:lang w:val="ru-RU" w:eastAsia="en-US" w:bidi="ar-SA"/>
              </w:rPr>
              <w:t>Откомандирование по запросу территориальной избирательной комиссии специалистов в распоряжение территориальной избирательной комиссии для работы в контрольно-ревизионной службе на установленный территориальной избирательной комиссией срок, но не более чем на шесть месяцев.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52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1 месяц со дня официального опубликования (публикации) решения о назначении выборов</w:t>
            </w:r>
          </w:p>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Государственные и иные органы и учреждения</w:t>
            </w:r>
          </w:p>
        </w:tc>
      </w:tr>
      <w:tr>
        <w:trPr/>
        <w:tc>
          <w:tcPr>
            <w:tcW w:w="15133" w:type="dxa"/>
            <w:gridSpan w:val="4"/>
            <w:tcBorders/>
          </w:tcPr>
          <w:p>
            <w:pPr>
              <w:pStyle w:val="Normal"/>
              <w:widowControl w:val="false"/>
              <w:spacing w:before="0" w:after="0"/>
              <w:jc w:val="center"/>
              <w:rPr>
                <w:rFonts w:eastAsia="Calibri" w:eastAsiaTheme="minorHAnsi"/>
                <w:sz w:val="26"/>
                <w:szCs w:val="26"/>
                <w:lang w:eastAsia="en-US"/>
              </w:rPr>
            </w:pPr>
            <w:r>
              <w:rPr>
                <w:rFonts w:eastAsia="Calibri" w:eastAsiaTheme="minorHAnsi"/>
                <w:b/>
                <w:bCs/>
                <w:spacing w:val="-4"/>
                <w:kern w:val="0"/>
                <w:sz w:val="26"/>
                <w:szCs w:val="26"/>
                <w:lang w:val="ru-RU" w:eastAsia="en-US" w:bidi="ar-SA"/>
              </w:rPr>
              <w:t>ГОЛОСОВАНИЕ И ОПРЕДЕЛЕНИЕ РЕЗУЛЬТАТОВ ВЫБОРОВ</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88.</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Утверждение формы и текста, числа</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избирательных бюллетеней, а также порядка осуществления контроля за изготовлением избирательных бюллетеней</w:t>
            </w:r>
          </w:p>
          <w:p>
            <w:pPr>
              <w:pStyle w:val="Normal"/>
              <w:widowControl/>
              <w:spacing w:before="0" w:after="0"/>
              <w:rPr>
                <w:rFonts w:eastAsia="Calibri" w:eastAsiaTheme="minorHAnsi"/>
                <w:color w:val="C00000"/>
                <w:sz w:val="26"/>
                <w:szCs w:val="26"/>
                <w:lang w:eastAsia="en-US"/>
              </w:rPr>
            </w:pPr>
            <w:r>
              <w:rPr>
                <w:rFonts w:eastAsia="Calibri" w:eastAsiaTheme="minorHAnsi"/>
                <w:kern w:val="0"/>
                <w:sz w:val="26"/>
                <w:szCs w:val="26"/>
                <w:lang w:val="ru-RU" w:eastAsia="en-US" w:bidi="ar-SA"/>
              </w:rPr>
              <w:t>ч. 4 ст. 54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20 дней до дня голосования, т.е. не позднее 20 августа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89.</w:t>
            </w:r>
          </w:p>
        </w:tc>
        <w:tc>
          <w:tcPr>
            <w:tcW w:w="4963" w:type="dxa"/>
            <w:tcBorders/>
          </w:tcPr>
          <w:p>
            <w:pPr>
              <w:pStyle w:val="Normal"/>
              <w:widowControl w:val="false"/>
              <w:suppressAutoHyphens w:val="true"/>
              <w:spacing w:before="0" w:after="0"/>
              <w:jc w:val="left"/>
              <w:rPr>
                <w:sz w:val="26"/>
                <w:szCs w:val="26"/>
                <w:lang w:eastAsia="ar-SA"/>
              </w:rPr>
            </w:pPr>
            <w:r>
              <w:rPr>
                <w:kern w:val="0"/>
                <w:sz w:val="26"/>
                <w:szCs w:val="26"/>
                <w:lang w:val="ru-RU" w:eastAsia="ar-SA" w:bidi="ar-SA"/>
              </w:rPr>
              <w:t>Изготовление специальных</w:t>
            </w:r>
          </w:p>
          <w:p>
            <w:pPr>
              <w:pStyle w:val="Normal"/>
              <w:widowControl w:val="false"/>
              <w:suppressAutoHyphens w:val="true"/>
              <w:spacing w:before="0" w:after="0"/>
              <w:jc w:val="left"/>
              <w:rPr>
                <w:sz w:val="26"/>
                <w:szCs w:val="26"/>
                <w:lang w:eastAsia="ar-SA"/>
              </w:rPr>
            </w:pPr>
            <w:r>
              <w:rPr>
                <w:kern w:val="0"/>
                <w:sz w:val="26"/>
                <w:szCs w:val="26"/>
                <w:lang w:val="ru-RU" w:eastAsia="ar-SA" w:bidi="ar-SA"/>
              </w:rPr>
              <w:t>трафаретов для избирателей, являющихся инвалидами по зрению, в том числе с применением рельефно-точечного шрифта Брайля и определение избирательных участков, на которых они будут использоваться</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4.1 ст. 54 ЗСО</w:t>
            </w:r>
          </w:p>
        </w:tc>
        <w:tc>
          <w:tcPr>
            <w:tcW w:w="5451"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val="false"/>
              <w:spacing w:before="0" w:after="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t>По решению территориальной избирательной комиссии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90.</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Принятие решения о месте и времени</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передачи избирательных бюллетеней членам избирательной комиссии, организующей подготовку и проведение выборов в органы местного самоуправления</w:t>
            </w:r>
          </w:p>
          <w:p>
            <w:pPr>
              <w:pStyle w:val="Normal"/>
              <w:widowControl w:val="false"/>
              <w:snapToGrid w:val="false"/>
              <w:spacing w:before="0" w:after="0"/>
              <w:jc w:val="left"/>
              <w:rPr>
                <w:rFonts w:eastAsia="Calibri" w:eastAsiaTheme="minorHAnsi"/>
                <w:color w:val="C00000"/>
                <w:sz w:val="26"/>
                <w:szCs w:val="26"/>
                <w:lang w:eastAsia="en-US"/>
              </w:rPr>
            </w:pPr>
            <w:r>
              <w:rPr>
                <w:rFonts w:eastAsia="Calibri" w:eastAsiaTheme="minorHAnsi"/>
                <w:color w:val="C00000"/>
                <w:kern w:val="0"/>
                <w:sz w:val="26"/>
                <w:szCs w:val="26"/>
                <w:lang w:val="ru-RU" w:eastAsia="en-US" w:bidi="ar-SA"/>
              </w:rPr>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Уничтожение лишних бюллетеней</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(при их выявлении) и составление акта об уничтожении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12 ст. 54 ЗСО</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Установление срока передачи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избирательных бюллетеней по акту нижестоящим избирательным комиссиям, на основании решения о распределении бюллетеней</w:t>
            </w:r>
          </w:p>
          <w:p>
            <w:pPr>
              <w:pStyle w:val="Normal"/>
              <w:widowControl w:val="false"/>
              <w:suppressAutoHyphens w:val="true"/>
              <w:spacing w:before="0" w:after="0"/>
              <w:jc w:val="left"/>
              <w:rPr>
                <w:sz w:val="26"/>
                <w:szCs w:val="26"/>
                <w:lang w:eastAsia="ar-SA"/>
              </w:rPr>
            </w:pPr>
            <w:r>
              <w:rPr>
                <w:kern w:val="0"/>
                <w:sz w:val="26"/>
                <w:szCs w:val="26"/>
                <w:lang w:val="ru-RU" w:eastAsia="ar-SA" w:bidi="ar-SA"/>
              </w:rPr>
              <w:t>ч. 13 ст. 54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2 дня до получения избирательных бюллетеней от соответствующей полиграфической организации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napToGrid w:val="false"/>
              <w:spacing w:before="0" w:after="0"/>
              <w:jc w:val="left"/>
              <w:rPr>
                <w:rFonts w:eastAsia="Calibri" w:eastAsiaTheme="minorHAnsi"/>
                <w:spacing w:val="2"/>
                <w:sz w:val="26"/>
                <w:szCs w:val="26"/>
                <w:lang w:eastAsia="en-US"/>
              </w:rPr>
            </w:pPr>
            <w:r>
              <w:rPr>
                <w:rFonts w:eastAsia="Calibri" w:eastAsiaTheme="minorHAnsi"/>
                <w:kern w:val="0"/>
                <w:sz w:val="26"/>
                <w:szCs w:val="26"/>
                <w:lang w:val="ru-RU" w:eastAsia="en-US" w:bidi="ar-SA"/>
              </w:rPr>
              <w:t>После передачи избирательных бюллетеней территориальной</w:t>
            </w:r>
            <w:r>
              <w:rPr>
                <w:rFonts w:eastAsia="Calibri" w:eastAsiaTheme="minorHAnsi"/>
                <w:spacing w:val="-4"/>
                <w:kern w:val="0"/>
                <w:sz w:val="26"/>
                <w:szCs w:val="26"/>
                <w:lang w:val="ru-RU" w:eastAsia="en-US" w:bidi="ar-SA"/>
              </w:rPr>
              <w:t xml:space="preserve"> избирательной комиссией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После передачи бюллетеней полиграфической организацией</w:t>
            </w:r>
          </w:p>
        </w:tc>
        <w:tc>
          <w:tcPr>
            <w:tcW w:w="4045" w:type="dxa"/>
            <w:tcBorders/>
          </w:tcPr>
          <w:p>
            <w:pPr>
              <w:pStyle w:val="Normal"/>
              <w:widowControl w:val="false"/>
              <w:snapToGrid w:val="false"/>
              <w:spacing w:before="0" w:after="120"/>
              <w:jc w:val="left"/>
              <w:rPr>
                <w:rFonts w:eastAsia="Calibri" w:eastAsiaTheme="minorHAnsi"/>
                <w:spacing w:val="2"/>
                <w:sz w:val="26"/>
                <w:szCs w:val="26"/>
                <w:lang w:eastAsia="en-US"/>
              </w:rPr>
            </w:pPr>
            <w:r>
              <w:rPr>
                <w:rFonts w:eastAsia="Calibri" w:eastAsiaTheme="minorHAnsi"/>
                <w:spacing w:val="-4"/>
                <w:kern w:val="0"/>
                <w:sz w:val="26"/>
                <w:szCs w:val="26"/>
                <w:lang w:val="ru-RU" w:eastAsia="en-US" w:bidi="ar-SA"/>
              </w:rPr>
              <w:t>Территориальная избирательная комиссия</w:t>
            </w:r>
          </w:p>
          <w:p>
            <w:pPr>
              <w:pStyle w:val="Normal"/>
              <w:widowControl w:val="false"/>
              <w:spacing w:before="0" w:after="120"/>
              <w:jc w:val="left"/>
              <w:rPr>
                <w:rFonts w:eastAsia="Calibri" w:eastAsiaTheme="minorHAnsi"/>
                <w:szCs w:val="26"/>
                <w:lang w:eastAsia="en-US"/>
              </w:rPr>
            </w:pPr>
            <w:r>
              <w:rPr>
                <w:rFonts w:eastAsia="Calibri" w:eastAsiaTheme="minorHAnsi"/>
                <w:kern w:val="0"/>
                <w:szCs w:val="26"/>
                <w:lang w:val="ru-RU" w:eastAsia="en-US" w:bidi="ar-SA"/>
              </w:rPr>
            </w:r>
          </w:p>
          <w:p>
            <w:pPr>
              <w:pStyle w:val="Normal"/>
              <w:widowControl w:val="false"/>
              <w:spacing w:before="0" w:after="120"/>
              <w:jc w:val="left"/>
              <w:rPr>
                <w:rFonts w:eastAsia="Calibri" w:eastAsiaTheme="minorHAnsi"/>
                <w:szCs w:val="26"/>
                <w:lang w:eastAsia="en-US"/>
              </w:rPr>
            </w:pPr>
            <w:r>
              <w:rPr>
                <w:rFonts w:eastAsia="Calibri" w:eastAsiaTheme="minorHAnsi"/>
                <w:kern w:val="0"/>
                <w:szCs w:val="26"/>
                <w:lang w:val="ru-RU" w:eastAsia="en-US" w:bidi="ar-SA"/>
              </w:rPr>
            </w:r>
          </w:p>
          <w:p>
            <w:pPr>
              <w:pStyle w:val="Normal"/>
              <w:widowControl w:val="false"/>
              <w:spacing w:before="0" w:after="120"/>
              <w:jc w:val="left"/>
              <w:rPr>
                <w:rFonts w:eastAsia="Calibri" w:eastAsiaTheme="minorHAnsi"/>
                <w:szCs w:val="26"/>
                <w:lang w:eastAsia="en-US"/>
              </w:rPr>
            </w:pPr>
            <w:r>
              <w:rPr>
                <w:rFonts w:eastAsia="Calibri" w:eastAsiaTheme="minorHAnsi"/>
                <w:kern w:val="0"/>
                <w:szCs w:val="26"/>
                <w:lang w:val="ru-RU" w:eastAsia="en-US" w:bidi="ar-SA"/>
              </w:rPr>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r>
          </w:p>
          <w:p>
            <w:pPr>
              <w:pStyle w:val="Normal"/>
              <w:widowControl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Работники полиграфической организации, выполнившей заказ на изготовление избирательных бюллетеней</w:t>
            </w:r>
          </w:p>
          <w:p>
            <w:pPr>
              <w:pStyle w:val="Normal"/>
              <w:widowControl w:val="false"/>
              <w:snapToGrid w:val="false"/>
              <w:spacing w:before="0" w:after="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r>
          </w:p>
          <w:p>
            <w:pPr>
              <w:pStyle w:val="Normal"/>
              <w:widowControl w:val="false"/>
              <w:spacing w:before="0" w:after="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91.</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Передача окружной избирательной</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комиссии избирательных бюллетеней</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13 ст. 54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После передачи избирательных бюллетеней полиграфической организацией в срок, установленный территориальной избирательной комиссией, на основании своего решения о распределении избирательных бюллетеней</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92.</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Передача избирательных бюллетеней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участковым избирательным комиссиям</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14 ст. 54 ЗСО</w:t>
            </w:r>
          </w:p>
        </w:tc>
        <w:tc>
          <w:tcPr>
            <w:tcW w:w="5451"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1 день до первого дня голосования, т.е. не позднее</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6 сентября 2023 года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93.</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Проведение голосования</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 ст. 56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 8.00 до 20.00 часов по местному времени</w:t>
            </w:r>
          </w:p>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8, 9, 10 сентября 2023 года</w:t>
            </w:r>
          </w:p>
        </w:tc>
        <w:tc>
          <w:tcPr>
            <w:tcW w:w="4045"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spacing w:val="-4"/>
                <w:kern w:val="0"/>
                <w:sz w:val="26"/>
                <w:szCs w:val="26"/>
                <w:lang w:val="ru-RU" w:eastAsia="en-US" w:bidi="ar-SA"/>
              </w:rPr>
              <w:t>Участковая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94.</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Подача письменного заявления или</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устного обращения избирателя (в том числе поданного при содействии других лиц) о предоставлении ему возможности проголосовать вне помещения для голосования</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5 ст. 57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любое время в течение 10 дней до дня голосования, но не позднее чем за 6 часов до окончания времени голосования, т.е. с 31 августа 2023 года и не позднее 14.00 часов 10 сентября 2023 года</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kern w:val="0"/>
                <w:sz w:val="26"/>
                <w:szCs w:val="26"/>
                <w:lang w:val="ru-RU" w:eastAsia="en-US" w:bidi="ar-SA"/>
              </w:rPr>
              <w:t>Избиратель</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95.</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Оповещение о проведении</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голосования вне помещения для голосования</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6 ст. 57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за 30 минут до предстоящего выезда (выхода) для проведения голосования вне помещения</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kern w:val="0"/>
                <w:sz w:val="26"/>
                <w:szCs w:val="26"/>
                <w:lang w:val="ru-RU" w:eastAsia="en-US" w:bidi="ar-SA"/>
              </w:rPr>
              <w:t>Председатель участковой избирательной комиссии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96.</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Подсчет и погашение</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неиспользованных избирательных бюллетеней</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20 ст. 54, ч. 3 ст. 59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последний  день голосования после окончания времени голосования, т.е.</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 сентября 2023 года после 20.00 часов</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kern w:val="0"/>
                <w:sz w:val="26"/>
                <w:szCs w:val="26"/>
                <w:lang w:val="ru-RU" w:eastAsia="en-US" w:bidi="ar-SA"/>
              </w:rPr>
              <w:t>Избирательные комиссии, имеющие неиспользованные избирательные бюллетени</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97.</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Подсчет голосов избирателей на</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избирательном участке</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59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Сразу после окончания голосования и проводится без перерыва до установления итогов голосования</w:t>
            </w:r>
          </w:p>
        </w:tc>
        <w:tc>
          <w:tcPr>
            <w:tcW w:w="4045"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spacing w:val="-4"/>
                <w:kern w:val="0"/>
                <w:sz w:val="26"/>
                <w:szCs w:val="26"/>
                <w:lang w:val="ru-RU" w:eastAsia="en-US" w:bidi="ar-SA"/>
              </w:rPr>
              <w:t>Участковая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98.</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Выдача заверенных копий протоколов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об итогах голосования по требованию члена участковой избирательной комиссии, наблюдателя, иных лиц, указанных в ч. 3 ст. 17 ЗСО</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28 ст. 59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Немедленно после подписания протокола об итогах голосования</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t>Участковая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99.</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Направление в окружную</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первых экземпляров протоколов участковой избирательной комиссии об итогах голосования</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29 ст. 59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spacing w:val="-4"/>
                <w:kern w:val="0"/>
                <w:sz w:val="26"/>
                <w:szCs w:val="26"/>
                <w:lang w:val="ru-RU" w:eastAsia="en-US" w:bidi="ar-SA"/>
              </w:rPr>
              <w:t>Участковая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100.</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Установление итогов голосования и</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результатов выборов и направление первых экземпляров протоколов и соответствующих сводных таблиц в территориальную избирательную комиссию</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1 ст. 60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Немедленно после подписания первых экземпляров протоколов членами участковой избирательной комиссии с правом решающего голоса и выдачи их заверенных копий протоколов</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101.</w:t>
            </w:r>
          </w:p>
        </w:tc>
        <w:tc>
          <w:tcPr>
            <w:tcW w:w="4963" w:type="dxa"/>
            <w:tcBorders/>
          </w:tcPr>
          <w:p>
            <w:pPr>
              <w:pStyle w:val="Normal"/>
              <w:widowControl w:val="false"/>
              <w:numPr>
                <w:ilvl w:val="0"/>
                <w:numId w:val="0"/>
              </w:numPr>
              <w:spacing w:before="0" w:after="0"/>
              <w:jc w:val="left"/>
              <w:outlineLvl w:val="2"/>
              <w:rPr>
                <w:rFonts w:eastAsia="Calibri" w:eastAsiaTheme="minorHAnsi"/>
                <w:sz w:val="26"/>
                <w:szCs w:val="26"/>
                <w:lang w:eastAsia="en-US"/>
              </w:rPr>
            </w:pPr>
            <w:r>
              <w:rPr>
                <w:rFonts w:eastAsia="Calibri" w:eastAsiaTheme="minorHAnsi"/>
                <w:kern w:val="0"/>
                <w:sz w:val="26"/>
                <w:szCs w:val="26"/>
                <w:lang w:val="ru-RU" w:eastAsia="en-US" w:bidi="ar-SA"/>
              </w:rPr>
              <w:t>Установление общих результатов</w:t>
            </w:r>
          </w:p>
          <w:p>
            <w:pPr>
              <w:pStyle w:val="Normal"/>
              <w:widowControl w:val="false"/>
              <w:numPr>
                <w:ilvl w:val="0"/>
                <w:numId w:val="0"/>
              </w:numPr>
              <w:spacing w:before="0" w:after="0"/>
              <w:jc w:val="left"/>
              <w:outlineLvl w:val="2"/>
              <w:rPr>
                <w:rFonts w:eastAsia="Calibri" w:eastAsiaTheme="minorHAnsi"/>
                <w:sz w:val="26"/>
                <w:szCs w:val="26"/>
                <w:lang w:eastAsia="en-US"/>
              </w:rPr>
            </w:pPr>
            <w:r>
              <w:rPr>
                <w:rFonts w:eastAsia="Calibri" w:eastAsiaTheme="minorHAnsi"/>
                <w:kern w:val="0"/>
                <w:sz w:val="26"/>
                <w:szCs w:val="26"/>
                <w:lang w:val="ru-RU" w:eastAsia="en-US" w:bidi="ar-SA"/>
              </w:rPr>
              <w:t>выборов</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ст. 63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14 дней со дня голосования, т.е. не позднее 24 сентября 2023 года</w:t>
            </w:r>
          </w:p>
        </w:tc>
        <w:tc>
          <w:tcPr>
            <w:tcW w:w="4045" w:type="dxa"/>
            <w:tcBorders/>
          </w:tcPr>
          <w:p>
            <w:pPr>
              <w:pStyle w:val="Normal"/>
              <w:widowControl w:val="false"/>
              <w:snapToGrid w:val="false"/>
              <w:spacing w:before="0" w:after="120"/>
              <w:jc w:val="left"/>
              <w:rPr>
                <w:rFonts w:eastAsia="Calibri" w:eastAsiaTheme="minorHAnsi"/>
                <w:spacing w:val="-4"/>
                <w:sz w:val="26"/>
                <w:szCs w:val="26"/>
                <w:lang w:eastAsia="en-US"/>
              </w:rPr>
            </w:pPr>
            <w:r>
              <w:rPr>
                <w:rFonts w:eastAsia="Calibri" w:eastAsiaTheme="minorHAnsi"/>
                <w:kern w:val="0"/>
                <w:sz w:val="26"/>
                <w:szCs w:val="26"/>
                <w:lang w:val="ru-RU" w:eastAsia="en-US" w:bidi="ar-SA"/>
              </w:rPr>
              <w:t>Избирательная комиссия, организующая подготовку и проведение выборов в органы местного самоуправления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102.</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Извещение о результатах выборов</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зарегистрированного кандидата, избранного депутатом</w:t>
            </w:r>
          </w:p>
          <w:p>
            <w:pPr>
              <w:pStyle w:val="Normal"/>
              <w:widowControl w:val="false"/>
              <w:numPr>
                <w:ilvl w:val="0"/>
                <w:numId w:val="0"/>
              </w:numPr>
              <w:spacing w:before="0" w:after="0"/>
              <w:jc w:val="left"/>
              <w:outlineLvl w:val="2"/>
              <w:rPr>
                <w:rFonts w:eastAsia="Calibri" w:eastAsiaTheme="minorHAnsi"/>
                <w:sz w:val="26"/>
                <w:szCs w:val="26"/>
                <w:lang w:eastAsia="en-US"/>
              </w:rPr>
            </w:pPr>
            <w:r>
              <w:rPr>
                <w:rFonts w:eastAsia="Calibri" w:eastAsiaTheme="minorHAnsi"/>
                <w:kern w:val="0"/>
                <w:sz w:val="26"/>
                <w:szCs w:val="26"/>
                <w:lang w:val="ru-RU" w:eastAsia="en-US" w:bidi="ar-SA"/>
              </w:rPr>
              <w:t>ч. 7 ст. 61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После подписания протокола о результатах выборов членами территориальной избирательной комиссии с полномочиями окружной</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103.</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Представление в соответствующую</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избирательную комиссию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было подано заявление об освобождении от таких обязанностей</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ст. 31 ЗСО ч. 7 ст. 61 ЗСО</w:t>
            </w:r>
          </w:p>
        </w:tc>
        <w:tc>
          <w:tcPr>
            <w:tcW w:w="5451" w:type="dxa"/>
            <w:tcBorders/>
          </w:tcPr>
          <w:p>
            <w:pPr>
              <w:pStyle w:val="Normal"/>
              <w:widowControl w:val="false"/>
              <w:snapToGrid w:val="false"/>
              <w:spacing w:before="0" w:after="0"/>
              <w:jc w:val="left"/>
              <w:rPr>
                <w:rFonts w:eastAsia="Calibri" w:eastAsiaTheme="minorHAnsi"/>
                <w:sz w:val="26"/>
                <w:szCs w:val="26"/>
                <w:highlight w:val="magenta"/>
                <w:lang w:eastAsia="en-US"/>
              </w:rPr>
            </w:pPr>
            <w:r>
              <w:rPr>
                <w:rFonts w:eastAsia="Calibri" w:eastAsiaTheme="minorHAnsi"/>
                <w:kern w:val="0"/>
                <w:sz w:val="26"/>
                <w:szCs w:val="26"/>
                <w:lang w:val="ru-RU" w:eastAsia="en-US" w:bidi="ar-SA"/>
              </w:rPr>
              <w:t>В пятидневный срок со дня получения извещения об избрании</w:t>
            </w:r>
          </w:p>
        </w:tc>
        <w:tc>
          <w:tcPr>
            <w:tcW w:w="4045" w:type="dxa"/>
            <w:tcBorders/>
          </w:tcPr>
          <w:p>
            <w:pPr>
              <w:pStyle w:val="Normal"/>
              <w:widowControl w:val="false"/>
              <w:snapToGrid w:val="false"/>
              <w:spacing w:before="0" w:after="120"/>
              <w:jc w:val="left"/>
              <w:rPr>
                <w:rFonts w:eastAsia="Calibri" w:eastAsiaTheme="minorHAnsi"/>
                <w:sz w:val="26"/>
                <w:szCs w:val="26"/>
                <w:highlight w:val="magenta"/>
                <w:lang w:eastAsia="en-US"/>
              </w:rPr>
            </w:pPr>
            <w:r>
              <w:rPr>
                <w:rFonts w:eastAsia="Calibri" w:eastAsiaTheme="minorHAnsi"/>
                <w:kern w:val="0"/>
                <w:sz w:val="26"/>
                <w:szCs w:val="26"/>
                <w:lang w:val="ru-RU" w:eastAsia="en-US" w:bidi="ar-SA"/>
              </w:rPr>
              <w:t>Зарегистрированный кандидат, избранный депутатом</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104.</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Регистрация избранного депутата</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представительного органа муниципального образования и выдача ему удостоверения об избрании</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ст. 67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После официального опубликования общих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w:t>
            </w:r>
          </w:p>
        </w:tc>
        <w:tc>
          <w:tcPr>
            <w:tcW w:w="4045"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 с полномочиями окружной</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105.</w:t>
            </w:r>
          </w:p>
        </w:tc>
        <w:tc>
          <w:tcPr>
            <w:tcW w:w="4963"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Направление общих данных о</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результатах выборов по соответствующим избирательным округам в средства массовой информации</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2 ст. 68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одних суток после определения результатов выборов</w:t>
            </w:r>
          </w:p>
        </w:tc>
        <w:tc>
          <w:tcPr>
            <w:tcW w:w="4045"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Территориальная избирательная комиссия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106.</w:t>
            </w:r>
          </w:p>
        </w:tc>
        <w:tc>
          <w:tcPr>
            <w:tcW w:w="4963" w:type="dxa"/>
            <w:tcBorders/>
          </w:tcPr>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Официальное опубликование</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результатов выборов, а также данных о числе голосов, полученных каждым из кандидатов</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3 ст. 68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Не позднее чем через 14 дней со дня голосования, т.е. не позднее 24 сентября 2023 года</w:t>
            </w:r>
          </w:p>
        </w:tc>
        <w:tc>
          <w:tcPr>
            <w:tcW w:w="4045"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Избирательная комиссия, организующая подготовку и проведение выборов в органы местного самоуправления</w:t>
            </w:r>
          </w:p>
        </w:tc>
      </w:tr>
      <w:tr>
        <w:trPr/>
        <w:tc>
          <w:tcPr>
            <w:tcW w:w="674" w:type="dxa"/>
            <w:tcBorders/>
          </w:tcPr>
          <w:p>
            <w:pPr>
              <w:pStyle w:val="Normal"/>
              <w:widowControl/>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107.</w:t>
            </w:r>
          </w:p>
        </w:tc>
        <w:tc>
          <w:tcPr>
            <w:tcW w:w="4963" w:type="dxa"/>
            <w:tcBorders/>
          </w:tcPr>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Официальное опубликование</w:t>
            </w:r>
          </w:p>
          <w:p>
            <w:pPr>
              <w:pStyle w:val="Normal"/>
              <w:widowControl w:val="false"/>
              <w:spacing w:before="0" w:after="0"/>
              <w:ind w:right="-57" w:hanging="0"/>
              <w:jc w:val="left"/>
              <w:rPr>
                <w:rFonts w:eastAsia="Calibri" w:eastAsiaTheme="minorHAnsi"/>
                <w:sz w:val="26"/>
                <w:szCs w:val="26"/>
                <w:lang w:eastAsia="en-US"/>
              </w:rPr>
            </w:pPr>
            <w:r>
              <w:rPr>
                <w:rFonts w:eastAsia="Calibri" w:eastAsiaTheme="minorHAnsi"/>
                <w:kern w:val="0"/>
                <w:sz w:val="26"/>
                <w:szCs w:val="26"/>
                <w:lang w:val="ru-RU" w:eastAsia="en-US" w:bidi="ar-SA"/>
              </w:rPr>
              <w:t>(обнародование) полных данных о результатах выборов в органы местного самоуправления</w:t>
            </w:r>
          </w:p>
          <w:p>
            <w:pPr>
              <w:pStyle w:val="Normal"/>
              <w:widowControl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ч. 4 ст. 68 ЗСО</w:t>
            </w:r>
          </w:p>
        </w:tc>
        <w:tc>
          <w:tcPr>
            <w:tcW w:w="5451" w:type="dxa"/>
            <w:tcBorders/>
          </w:tcPr>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t>В течение 2 месяцев со дня голосования, т.е. не позднее 10 ноября 2023 года</w:t>
            </w:r>
          </w:p>
          <w:p>
            <w:pPr>
              <w:pStyle w:val="Normal"/>
              <w:widowControl w:val="false"/>
              <w:snapToGrid w:val="false"/>
              <w:spacing w:before="0" w:after="0"/>
              <w:jc w:val="left"/>
              <w:rPr>
                <w:rFonts w:eastAsia="Calibri" w:eastAsiaTheme="minorHAnsi"/>
                <w:sz w:val="26"/>
                <w:szCs w:val="26"/>
                <w:lang w:eastAsia="en-US"/>
              </w:rPr>
            </w:pPr>
            <w:r>
              <w:rPr>
                <w:rFonts w:eastAsia="Calibri" w:eastAsiaTheme="minorHAnsi"/>
                <w:kern w:val="0"/>
                <w:sz w:val="26"/>
                <w:szCs w:val="26"/>
                <w:lang w:val="ru-RU" w:eastAsia="en-US" w:bidi="ar-SA"/>
              </w:rPr>
            </w:r>
          </w:p>
        </w:tc>
        <w:tc>
          <w:tcPr>
            <w:tcW w:w="4045" w:type="dxa"/>
            <w:tcBorders/>
          </w:tcPr>
          <w:p>
            <w:pPr>
              <w:pStyle w:val="Normal"/>
              <w:widowControl w:val="false"/>
              <w:snapToGrid w:val="false"/>
              <w:spacing w:before="0" w:after="120"/>
              <w:jc w:val="left"/>
              <w:rPr>
                <w:rFonts w:eastAsia="Calibri" w:eastAsiaTheme="minorHAnsi"/>
                <w:sz w:val="26"/>
                <w:szCs w:val="26"/>
                <w:lang w:eastAsia="en-US"/>
              </w:rPr>
            </w:pPr>
            <w:r>
              <w:rPr>
                <w:rFonts w:eastAsia="Calibri" w:eastAsiaTheme="minorHAnsi"/>
                <w:kern w:val="0"/>
                <w:sz w:val="26"/>
                <w:szCs w:val="26"/>
                <w:lang w:val="ru-RU" w:eastAsia="en-US" w:bidi="ar-SA"/>
              </w:rPr>
              <w:t>Избирательная комиссия, организующая подготовку и проведение выборов в органы местного самоуправления, окружные избирательные комиссии</w:t>
            </w:r>
          </w:p>
        </w:tc>
      </w:tr>
    </w:tbl>
    <w:p>
      <w:pPr>
        <w:pStyle w:val="Normal"/>
        <w:spacing w:lineRule="auto" w:line="276" w:before="0" w:after="200"/>
        <w:jc w:val="left"/>
        <w:rPr>
          <w:rFonts w:eastAsia="Calibri" w:eastAsiaTheme="minorHAnsi"/>
          <w:sz w:val="26"/>
          <w:szCs w:val="26"/>
          <w:lang w:eastAsia="en-US"/>
        </w:rPr>
      </w:pPr>
      <w:r>
        <w:rPr>
          <w:rFonts w:eastAsia="Calibri" w:eastAsiaTheme="minorHAnsi"/>
          <w:sz w:val="26"/>
          <w:szCs w:val="26"/>
          <w:lang w:eastAsia="en-US"/>
        </w:rPr>
      </w:r>
    </w:p>
    <w:p>
      <w:pPr>
        <w:pStyle w:val="Normal"/>
        <w:rPr/>
      </w:pPr>
      <w:r>
        <w:rPr/>
      </w:r>
    </w:p>
    <w:sectPr>
      <w:type w:val="nextPage"/>
      <w:pgSz w:orient="landscape" w:w="16838" w:h="11906"/>
      <w:pgMar w:left="1134" w:right="1134" w:gutter="0" w:header="0" w:top="1276" w:footer="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56" w:hanging="930"/>
      </w:pPr>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0c42"/>
    <w:pPr>
      <w:widowControl/>
      <w:bidi w:val="0"/>
      <w:spacing w:lineRule="auto" w:line="240" w:before="0" w:after="0"/>
      <w:jc w:val="both"/>
    </w:pPr>
    <w:rPr>
      <w:rFonts w:ascii="Times New Roman" w:hAnsi="Times New Roman" w:eastAsia="Times New Roman" w:cs="Times New Roman"/>
      <w:color w:val="auto"/>
      <w:kern w:val="0"/>
      <w:sz w:val="28"/>
      <w:szCs w:val="28"/>
      <w:lang w:eastAsia="ru-RU" w:val="ru-RU" w:bidi="ar-SA"/>
    </w:rPr>
  </w:style>
  <w:style w:type="character" w:styleId="DefaultParagraphFont" w:default="1">
    <w:name w:val="Default Paragraph Font"/>
    <w:uiPriority w:val="1"/>
    <w:semiHidden/>
    <w:unhideWhenUsed/>
    <w:qFormat/>
    <w:rPr/>
  </w:style>
  <w:style w:type="character" w:styleId="2" w:customStyle="1">
    <w:name w:val="Основной текст с отступом 2 Знак"/>
    <w:basedOn w:val="DefaultParagraphFont"/>
    <w:link w:val="BodyTextIndent2"/>
    <w:uiPriority w:val="99"/>
    <w:qFormat/>
    <w:rsid w:val="00840c42"/>
    <w:rPr>
      <w:rFonts w:ascii="Times New Roman" w:hAnsi="Times New Roman" w:eastAsia="Times New Roman" w:cs="Times New Roman"/>
      <w:sz w:val="28"/>
      <w:szCs w:val="20"/>
      <w:lang w:eastAsia="ru-RU"/>
    </w:rPr>
  </w:style>
  <w:style w:type="character" w:styleId="Style14" w:customStyle="1">
    <w:name w:val="Верхний колонтитул Знак"/>
    <w:basedOn w:val="DefaultParagraphFont"/>
    <w:uiPriority w:val="99"/>
    <w:qFormat/>
    <w:rsid w:val="00840c42"/>
    <w:rPr>
      <w:rFonts w:ascii="Times New Roman" w:hAnsi="Times New Roman" w:eastAsia="Times New Roman" w:cs="Times New Roman"/>
      <w:sz w:val="24"/>
      <w:szCs w:val="20"/>
      <w:lang w:eastAsia="ru-RU"/>
    </w:rPr>
  </w:style>
  <w:style w:type="character" w:styleId="Style15" w:customStyle="1">
    <w:name w:val="Название Знак"/>
    <w:basedOn w:val="DefaultParagraphFont"/>
    <w:uiPriority w:val="10"/>
    <w:qFormat/>
    <w:rsid w:val="009044de"/>
    <w:rPr>
      <w:rFonts w:ascii="Times New Roman" w:hAnsi="Times New Roman" w:eastAsia="Times New Roman" w:cs="Times New Roman"/>
      <w:b/>
      <w:bCs/>
      <w:color w:val="000000"/>
      <w:sz w:val="24"/>
      <w:szCs w:val="24"/>
      <w:shd w:fill="FFFFFF" w:val="clear"/>
      <w:lang w:eastAsia="ru-RU"/>
    </w:rPr>
  </w:style>
  <w:style w:type="character" w:styleId="Style16" w:customStyle="1">
    <w:name w:val="Нижний колонтитул Знак"/>
    <w:basedOn w:val="DefaultParagraphFont"/>
    <w:uiPriority w:val="99"/>
    <w:qFormat/>
    <w:rsid w:val="009044de"/>
    <w:rPr>
      <w:rFonts w:ascii="Times New Roman" w:hAnsi="Times New Roman" w:eastAsia="Times New Roman" w:cs="Times New Roman"/>
      <w:sz w:val="20"/>
      <w:szCs w:val="20"/>
      <w:lang w:eastAsia="ru-RU"/>
    </w:rPr>
  </w:style>
  <w:style w:type="character" w:styleId="Nwttcalc" w:customStyle="1">
    <w:name w:val="nwtt-calc"/>
    <w:qFormat/>
    <w:rsid w:val="009044de"/>
    <w:rPr/>
  </w:style>
  <w:style w:type="character" w:styleId="Style17" w:customStyle="1">
    <w:name w:val="Текст сноски Знак"/>
    <w:basedOn w:val="DefaultParagraphFont"/>
    <w:uiPriority w:val="99"/>
    <w:semiHidden/>
    <w:qFormat/>
    <w:rsid w:val="009044de"/>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9044de"/>
    <w:rPr>
      <w:vertAlign w:val="superscript"/>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lang w:val="zxx" w:eastAsia="zxx" w:bidi="zxx"/>
    </w:rPr>
  </w:style>
  <w:style w:type="paragraph" w:styleId="ListParagraph">
    <w:name w:val="List Paragraph"/>
    <w:basedOn w:val="Normal"/>
    <w:uiPriority w:val="34"/>
    <w:qFormat/>
    <w:rsid w:val="008a7e4b"/>
    <w:pPr>
      <w:spacing w:before="0" w:after="0"/>
      <w:ind w:left="720" w:hanging="0"/>
      <w:contextualSpacing/>
    </w:pPr>
    <w:rPr/>
  </w:style>
  <w:style w:type="paragraph" w:styleId="BodyTextIndent2">
    <w:name w:val="Body Text Indent 2"/>
    <w:basedOn w:val="Normal"/>
    <w:link w:val="2"/>
    <w:uiPriority w:val="99"/>
    <w:qFormat/>
    <w:rsid w:val="00840c42"/>
    <w:pPr>
      <w:spacing w:lineRule="auto" w:line="360"/>
      <w:ind w:firstLine="284"/>
    </w:pPr>
    <w:rPr>
      <w:szCs w:val="20"/>
    </w:rPr>
  </w:style>
  <w:style w:type="paragraph" w:styleId="1415" w:customStyle="1">
    <w:name w:val="14-15"/>
    <w:basedOn w:val="Normal"/>
    <w:uiPriority w:val="99"/>
    <w:qFormat/>
    <w:rsid w:val="00840c42"/>
    <w:pPr>
      <w:spacing w:lineRule="auto" w:line="360"/>
      <w:ind w:firstLine="709"/>
    </w:pPr>
    <w:rPr/>
  </w:style>
  <w:style w:type="paragraph" w:styleId="Style25">
    <w:name w:val="Колонтитул"/>
    <w:basedOn w:val="Normal"/>
    <w:qFormat/>
    <w:pPr/>
    <w:rPr/>
  </w:style>
  <w:style w:type="paragraph" w:styleId="Style26">
    <w:name w:val="Header"/>
    <w:basedOn w:val="Normal"/>
    <w:link w:val="Style14"/>
    <w:uiPriority w:val="99"/>
    <w:rsid w:val="00840c42"/>
    <w:pPr>
      <w:tabs>
        <w:tab w:val="clear" w:pos="708"/>
        <w:tab w:val="center" w:pos="4677" w:leader="none"/>
        <w:tab w:val="right" w:pos="9355" w:leader="none"/>
      </w:tabs>
      <w:jc w:val="left"/>
    </w:pPr>
    <w:rPr>
      <w:sz w:val="24"/>
      <w:szCs w:val="20"/>
    </w:rPr>
  </w:style>
  <w:style w:type="paragraph" w:styleId="Style27">
    <w:name w:val="Title"/>
    <w:basedOn w:val="Normal"/>
    <w:link w:val="Style15"/>
    <w:uiPriority w:val="10"/>
    <w:qFormat/>
    <w:rsid w:val="009044de"/>
    <w:pPr>
      <w:shd w:val="clear" w:color="auto" w:fill="FFFFFF"/>
      <w:jc w:val="center"/>
    </w:pPr>
    <w:rPr>
      <w:b/>
      <w:bCs/>
      <w:color w:val="000000"/>
      <w:sz w:val="24"/>
      <w:szCs w:val="24"/>
    </w:rPr>
  </w:style>
  <w:style w:type="paragraph" w:styleId="ConsPlusNormal" w:customStyle="1">
    <w:name w:val="ConsPlusNormal"/>
    <w:qFormat/>
    <w:rsid w:val="009044de"/>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ar-SA" w:val="ru-RU" w:bidi="ar-SA"/>
    </w:rPr>
  </w:style>
  <w:style w:type="paragraph" w:styleId="Style28">
    <w:name w:val="Footer"/>
    <w:basedOn w:val="Normal"/>
    <w:link w:val="Style16"/>
    <w:uiPriority w:val="99"/>
    <w:rsid w:val="009044de"/>
    <w:pPr>
      <w:widowControl w:val="false"/>
      <w:tabs>
        <w:tab w:val="clear" w:pos="708"/>
        <w:tab w:val="center" w:pos="4677" w:leader="none"/>
        <w:tab w:val="right" w:pos="9355" w:leader="none"/>
      </w:tabs>
      <w:jc w:val="left"/>
    </w:pPr>
    <w:rPr>
      <w:sz w:val="20"/>
      <w:szCs w:val="20"/>
    </w:rPr>
  </w:style>
  <w:style w:type="paragraph" w:styleId="Style29">
    <w:name w:val="Footnote Text"/>
    <w:basedOn w:val="Normal"/>
    <w:link w:val="Style17"/>
    <w:uiPriority w:val="99"/>
    <w:semiHidden/>
    <w:unhideWhenUsed/>
    <w:rsid w:val="009044de"/>
    <w:pPr>
      <w:jc w:val="left"/>
    </w:pPr>
    <w:rPr>
      <w:rFonts w:ascii="Calibri" w:hAnsi="Calibri" w:eastAsia="Calibri" w:cs="" w:asciiTheme="minorHAnsi" w:cstheme="minorBidi" w:eastAsiaTheme="minorHAnsi" w:hAnsiTheme="minorHAnsi"/>
      <w:sz w:val="20"/>
      <w:szCs w:val="20"/>
      <w:lang w:eastAsia="en-US"/>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9044de"/>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9044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7CC864CD12CA8412938AF997FD74CF7114585AF298945C748A99487B925A29AFDF0A791AD4AC03FDDF16J3Y1H" TargetMode="External"/><Relationship Id="rId3" Type="http://schemas.openxmlformats.org/officeDocument/2006/relationships/hyperlink" Target="consultantplus://offline/ref=4A7CC864CD12CA8412938AF997FD74CF7114585AF298945C748A99487B925A29AFDF0A791AD4AC03FCDF10J3Y8H"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LibreOffice/7.3.3.2$Windows_X86_64 LibreOffice_project/d1d0ea68f081ee2800a922cac8f79445e4603348</Application>
  <AppVersion>15.0000</AppVersion>
  <Pages>31</Pages>
  <Words>6121</Words>
  <Characters>40213</Characters>
  <CharactersWithSpaces>45726</CharactersWithSpaces>
  <Paragraphs>805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2023-06-14T06:13:00Z</dcterms:created>
  <dc:creator>admin</dc:creator>
  <dc:description/>
  <dc:language>ru-RU</dc:language>
  <cp:lastModifiedBy/>
  <dcterms:modified xsi:type="dcterms:W3CDTF">2023-06-19T08:26:48Z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