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pacing w:val="20"/>
          <w:sz w:val="26"/>
          <w:szCs w:val="26"/>
        </w:rPr>
      </w:pPr>
      <w:r>
        <w:rPr/>
        <w:drawing>
          <wp:inline distT="0" distB="0" distL="0" distR="0">
            <wp:extent cx="809625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b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  <w:br/>
        <w:t xml:space="preserve"> САРАТОВСКОЙ ОБЛАСТИ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spacing w:val="24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right"/>
        <w:rPr>
          <w:rFonts w:ascii="Times New Roman" w:hAnsi="Times New Roman"/>
          <w:spacing w:val="22"/>
          <w:sz w:val="26"/>
          <w:szCs w:val="26"/>
        </w:rPr>
      </w:pPr>
      <w:r>
        <w:rPr>
          <w:rFonts w:ascii="Times New Roman" w:hAnsi="Times New Roman"/>
          <w:spacing w:val="22"/>
          <w:sz w:val="26"/>
          <w:szCs w:val="26"/>
        </w:rPr>
      </w:r>
    </w:p>
    <w:p>
      <w:pPr>
        <w:pStyle w:val="5"/>
        <w:tabs>
          <w:tab w:val="left" w:pos="8028" w:leader="none"/>
        </w:tabs>
        <w:ind w:firstLine="426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 xml:space="preserve">От 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>25.02.2019г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№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>115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                                  </w:t>
        <w:tab/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Ивантеевка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Ивантеевского муниципального района № 169 от 18.07.2016г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«Об  утверждении административного регламента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 соответствии Федеральным </w:t>
      </w:r>
      <w:hyperlink r:id="rId3" w:tgtFrame="Федеральный закон от 27.11.2017 N 355-ФЗ \&quot;О внесении изменений в Федеральный закон \&quot;О порядке рассмотрения обращений граждан Российской Федерации\">
        <w:r>
          <w:rPr>
            <w:rStyle w:val="ListLabel1"/>
            <w:rFonts w:cs="Times New Roman"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от 27.11.2017 N 355-ФЗ "О внесении изменений в Федеральный закон "О порядке рассмотрения обращений граждан Российской Федерации" , </w:t>
      </w: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4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5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Ивантеевского муниципального района от 28 декабря 2011 г. N 955 "О Порядке разработки и утверждении административных регламентов предоставления муниципальных услуг",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Ивантеевского муниципального района Саратовской области ПОСТАНОВЛЯЕТ:</w:t>
      </w:r>
    </w:p>
    <w:p>
      <w:pPr>
        <w:pStyle w:val="ConsPlusNormal1"/>
        <w:spacing w:before="20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 Внести в административный </w:t>
      </w:r>
      <w:hyperlink r:id="rId6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предоставления муниципальной услуги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, утвержденный постановлением администрации Ивантеевского муниципального района от 18.07.2016 N 169, следующие изменения:</w:t>
      </w:r>
    </w:p>
    <w:p>
      <w:pPr>
        <w:pStyle w:val="ConsPlusNormal1"/>
        <w:spacing w:before="20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1) дополнить  </w:t>
      </w:r>
      <w:hyperlink r:id="rId7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пункт 5.6 главы 5</w:t>
        </w:r>
      </w:hyperlink>
      <w:r>
        <w:rPr>
          <w:rStyle w:val="ListLabel1"/>
          <w:rFonts w:ascii="Times New Roman" w:hAnsi="Times New Roman"/>
          <w:b w:val="false"/>
          <w:i w:val="false"/>
          <w:strike w:val="false"/>
          <w:dstrike w:val="false"/>
          <w:color w:val="0000FF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абзацем следующего содержания: "При подаче жалобы или обращения в электронном виде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форме, которые должны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требуется";</w:t>
      </w:r>
    </w:p>
    <w:p>
      <w:pPr>
        <w:pStyle w:val="ConsPlusNormal1"/>
        <w:numPr>
          <w:ilvl w:val="0"/>
          <w:numId w:val="0"/>
        </w:numPr>
        <w:spacing w:before="20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 xml:space="preserve">2) дополнить </w:t>
      </w:r>
      <w:hyperlink r:id="rId8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пункт 5.10 главы V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абзацами следующего содержания: "В случае поступления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7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</w:p>
    <w:p>
      <w:pPr>
        <w:pStyle w:val="ConsPlusNormal1"/>
        <w:numPr>
          <w:ilvl w:val="0"/>
          <w:numId w:val="0"/>
        </w:numPr>
        <w:spacing w:before="20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обращение";</w:t>
      </w:r>
    </w:p>
    <w:p>
      <w:pPr>
        <w:pStyle w:val="ConsPlusNormal1"/>
        <w:numPr>
          <w:ilvl w:val="0"/>
          <w:numId w:val="0"/>
        </w:numPr>
        <w:spacing w:before="20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 xml:space="preserve">3) дополнить </w:t>
      </w:r>
      <w:hyperlink r:id="rId9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пункт 5.14 главы V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абзацем следующего содержания: "На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0" w:tgtFrame="Федеральный закон от 02.05.2006 N 59-ФЗ (ред. от 27.11.2017) \&quot;О порядке рассмотрения обращений граждан Российской Федерации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части 2 статьи 6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Федерального закона от 02.05.2006 N 59-ФЗ "О порядке рассмотрения обращений граждан Российской Федерации" на официальном сайте данных органа местного самоуправления в информационно-телекоммуникационной сети "Интернет".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>2. Контроль за исполнением настоящего постановления возложить на заместителя главы администрации Ивантеевского муниципального района по строительству, ЖКХ, промышленности, водоснабжению и водоотведению.</w:t>
      </w:r>
    </w:p>
    <w:p>
      <w:pPr>
        <w:pStyle w:val="ListParagraph"/>
        <w:spacing w:lineRule="auto" w:line="240"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 Настоящее постановление вступает в силу со дня его официального опубликования.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  Ивантеевского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района 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                                                                    В.В. Басов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WP9"/>
        <w:widowControl/>
        <w:suppressAutoHyphens w:val="false"/>
        <w:ind w:left="5103" w:right="-5" w:hanging="0"/>
        <w:jc w:val="left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b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"/>
    <w:semiHidden/>
    <w:unhideWhenUsed/>
    <w:qFormat/>
    <w:rsid w:val="00b46b4c"/>
    <w:pPr>
      <w:keepNext w:val="true"/>
      <w:keepLines/>
      <w:widowControl w:val="false"/>
      <w:suppressAutoHyphens w:val="true"/>
      <w:spacing w:lineRule="auto" w:line="240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3f11ed"/>
    <w:rPr>
      <w:rFonts w:ascii="Arial" w:hAnsi="Arial" w:eastAsia="Times New Roman" w:cs="Arial"/>
      <w:sz w:val="20"/>
      <w:szCs w:val="20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3973c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60263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qFormat/>
    <w:rsid w:val="00061715"/>
    <w:rPr/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061715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46b4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color w:val="00000A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7">
    <w:name w:val="ListLabel 7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8">
    <w:name w:val="ListLabel 8"/>
    <w:qFormat/>
    <w:rPr>
      <w:rFonts w:ascii="Times New Roman" w:hAnsi="Times New Roman" w:cs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9">
    <w:name w:val="ListLabel 9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0">
    <w:name w:val="ListLabel 10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1">
    <w:name w:val="ListLabel 11"/>
    <w:qFormat/>
    <w:rPr>
      <w:rFonts w:ascii="Times New Roman" w:hAnsi="Times New Roman" w:cs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2">
    <w:name w:val="ListLabel 12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4">
    <w:name w:val="ListLabel 14"/>
    <w:qFormat/>
    <w:rPr>
      <w:rFonts w:ascii="Times New Roman" w:hAnsi="Times New Roman" w:cs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5">
    <w:name w:val="ListLabel 15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6">
    <w:name w:val="ListLabel 16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2166b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309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60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c540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2c5401"/>
    <w:pPr>
      <w:widowControl w:val="false"/>
      <w:bidi w:val="0"/>
      <w:spacing w:lineRule="auto" w:line="240" w:before="0" w:after="0"/>
      <w:ind w:firstLine="4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Style22">
    <w:name w:val="Header"/>
    <w:basedOn w:val="Normal"/>
    <w:link w:val="a9"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semiHidden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b623b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rsid w:val="00b46b4c"/>
    <w:pPr>
      <w:widowControl w:val="false"/>
      <w:suppressAutoHyphens w:val="true"/>
      <w:spacing w:lineRule="auto" w:line="240" w:before="0" w:after="0"/>
      <w:ind w:right="-5" w:hanging="0"/>
      <w:jc w:val="both"/>
    </w:pPr>
    <w:rPr>
      <w:rFonts w:ascii="Times New Roman" w:hAnsi="Times New Roman" w:eastAsia="Arial Unicode MS" w:cs="Times New Roman"/>
      <w:kern w:val="2"/>
      <w:sz w:val="28"/>
      <w:szCs w:val="24"/>
      <w:lang w:eastAsia="ru-RU"/>
    </w:rPr>
  </w:style>
  <w:style w:type="paragraph" w:styleId="Oaenoaieoiaioa" w:customStyle="1">
    <w:name w:val="Oaeno aieoiaioa"/>
    <w:basedOn w:val="Normal"/>
    <w:qFormat/>
    <w:rsid w:val="008f4d28"/>
    <w:pPr>
      <w:overflowPunct w:val="false"/>
      <w:spacing w:lineRule="auto" w:line="240" w:before="0" w:after="0"/>
      <w:ind w:firstLine="720"/>
      <w:jc w:val="both"/>
    </w:pPr>
    <w:rPr>
      <w:rFonts w:ascii="Times New Roman" w:hAnsi="Times New Roman" w:eastAsia="" w:cs="Times New Roman" w:eastAsiaTheme="minorEastAsia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{&#1050;&#1086;&#1085;&#1089;&#1091;&#1083;&#1100;&#1090;&#1072;&#1085;&#1090;&#1055;&#1083;&#1102;&#1089;}" TargetMode="External"/><Relationship Id="rId4" Type="http://schemas.openxmlformats.org/officeDocument/2006/relationships/hyperlink" Target="consultantplus://offline/ref=E4D1F786BC34A556E0C1CFF9CBEBFC260B0130650B9BA5858F4526D17EB33934013A28EC0D8DB84ClByFM" TargetMode="External"/><Relationship Id="rId5" Type="http://schemas.openxmlformats.org/officeDocument/2006/relationships/hyperlink" Target="consultantplus://offline/ref=7A79DD2C19ADAC96240A99458DADD5E171164BBFC9ECFAAC96873DF112922226EC7E21D25AE25B46BEF7A5N417M" TargetMode="External"/><Relationship Id="rId6" Type="http://schemas.openxmlformats.org/officeDocument/2006/relationships/hyperlink" Target="{&#1050;&#1086;&#1085;&#1089;&#1091;&#1083;&#1100;&#1090;&#1072;&#1085;&#1090;&#1055;&#1083;&#1102;&#1089;}" TargetMode="External"/><Relationship Id="rId7" Type="http://schemas.openxmlformats.org/officeDocument/2006/relationships/hyperlink" Target="{&#1050;&#1086;&#1085;&#1089;&#1091;&#1083;&#1100;&#1090;&#1072;&#1085;&#1090;&#1055;&#1083;&#1102;&#1089;}" TargetMode="External"/><Relationship Id="rId8" Type="http://schemas.openxmlformats.org/officeDocument/2006/relationships/hyperlink" Target="{&#1050;&#1086;&#1085;&#1089;&#1091;&#1083;&#1100;&#1090;&#1072;&#1085;&#1090;&#1055;&#1083;&#1102;&#1089;}" TargetMode="External"/><Relationship Id="rId9" Type="http://schemas.openxmlformats.org/officeDocument/2006/relationships/hyperlink" Target="{&#1050;&#1086;&#1085;&#1089;&#1091;&#1083;&#1100;&#1090;&#1072;&#1085;&#1090;&#1055;&#1083;&#1102;&#1089;}" TargetMode="External"/><Relationship Id="rId10" Type="http://schemas.openxmlformats.org/officeDocument/2006/relationships/hyperlink" Target="{&#1050;&#1086;&#1085;&#1089;&#1091;&#1083;&#1100;&#1090;&#1072;&#1085;&#1090;&#1055;&#1083;&#1102;&#1089;}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Application>LibreOffice/6.0.2.1$Windows_x86 LibreOffice_project/f7f06a8f319e4b62f9bc5095aa112a65d2f3ac89</Application>
  <Pages>2</Pages>
  <Words>476</Words>
  <Characters>3553</Characters>
  <CharactersWithSpaces>4194</CharactersWithSpaces>
  <Paragraphs>23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2015-09-23T14:58:00Z</dcterms:created>
  <dc:creator>voronov</dc:creator>
  <dc:description/>
  <dc:language>ru-RU</dc:language>
  <cp:lastModifiedBy/>
  <cp:lastPrinted>2019-02-25T14:31:12Z</cp:lastPrinted>
  <dcterms:modified xsi:type="dcterms:W3CDTF">2019-02-25T14:32:03Z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