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ИВАНТЕЕВСКОГО </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7"/>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542B6E" w:rsidP="00542B6E">
      <w:pPr>
        <w:jc w:val="center"/>
        <w:rPr>
          <w:sz w:val="28"/>
          <w:szCs w:val="28"/>
        </w:rPr>
      </w:pPr>
      <w:r>
        <w:rPr>
          <w:b/>
          <w:sz w:val="28"/>
          <w:szCs w:val="28"/>
        </w:rPr>
        <w:t>Ивантеевского</w:t>
      </w:r>
      <w:r w:rsidR="00F96FB8">
        <w:rPr>
          <w:b/>
          <w:sz w:val="28"/>
          <w:szCs w:val="28"/>
        </w:rPr>
        <w:t xml:space="preserve"> </w:t>
      </w:r>
      <w:r w:rsidR="003A49BE" w:rsidRPr="00B40205">
        <w:rPr>
          <w:b/>
          <w:sz w:val="28"/>
          <w:szCs w:val="28"/>
        </w:rPr>
        <w:t xml:space="preserve">муниципального образования </w:t>
      </w:r>
      <w:r>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542B6E" w:rsidP="003A49BE">
            <w:pPr>
              <w:jc w:val="both"/>
            </w:pPr>
            <w:r>
              <w:t>ООО «Правовой центр имущественных отношений»</w:t>
            </w:r>
            <w:r w:rsidR="003A49BE" w:rsidRPr="00B40205">
              <w:t xml:space="preserve">  на основании  муниципального контракта</w:t>
            </w:r>
            <w:r>
              <w:t xml:space="preserve"> от</w:t>
            </w:r>
            <w:r w:rsidR="00F96FB8">
              <w:t xml:space="preserve"> </w:t>
            </w:r>
            <w:r>
              <w:t>31.03.2017</w:t>
            </w:r>
            <w:r w:rsidR="003A49BE" w:rsidRPr="00B40205">
              <w:t xml:space="preserve"> г. </w:t>
            </w:r>
            <w:r w:rsidR="003A49BE" w:rsidRPr="00B40205">
              <w:rPr>
                <w:bCs/>
              </w:rPr>
              <w:t xml:space="preserve">на </w:t>
            </w:r>
            <w:r w:rsidR="003A49BE" w:rsidRPr="00B40205">
              <w:t xml:space="preserve"> оказание услуг по разработке проект</w:t>
            </w:r>
            <w:r>
              <w:t>ов местных нормативов градостроительного проектирования, заключенного с администрацией Ивантеевского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CF0291" w:rsidRDefault="00CF0291" w:rsidP="00CF0291">
            <w:pPr>
              <w:jc w:val="center"/>
            </w:pPr>
            <w:r>
              <w:t>Решением Ивантеевского районного Собрания Ивантеевского муниципального района Саратовской области № _______</w:t>
            </w:r>
          </w:p>
          <w:p w:rsidR="003A49BE" w:rsidRPr="00B40205" w:rsidRDefault="00CF0291" w:rsidP="00CF0291">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542B6E" w:rsidP="003A49BE">
      <w:pPr>
        <w:jc w:val="both"/>
        <w:rPr>
          <w:b/>
        </w:rPr>
      </w:pPr>
      <w:r w:rsidRPr="00542B6E">
        <w:rPr>
          <w:b/>
        </w:rPr>
        <w:t xml:space="preserve">Директор ООО «Правовой центр </w:t>
      </w:r>
    </w:p>
    <w:p w:rsidR="00542B6E" w:rsidRPr="00542B6E" w:rsidRDefault="00542B6E" w:rsidP="003A49BE">
      <w:pPr>
        <w:jc w:val="both"/>
        <w:rPr>
          <w:b/>
          <w:highlight w:val="yellow"/>
        </w:rPr>
      </w:pPr>
      <w:r w:rsidRPr="00542B6E">
        <w:rPr>
          <w:b/>
        </w:rPr>
        <w:t xml:space="preserve">имущественных отношений»                             </w:t>
      </w:r>
      <w:r w:rsidR="00F96FB8">
        <w:rPr>
          <w:b/>
        </w:rPr>
        <w:t xml:space="preserve">                           </w:t>
      </w:r>
      <w:r w:rsidRPr="00542B6E">
        <w:rPr>
          <w:b/>
        </w:rPr>
        <w:t>А.А. Монциленко</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542B6E" w:rsidP="00542B6E">
      <w:pPr>
        <w:jc w:val="center"/>
        <w:rPr>
          <w:sz w:val="28"/>
          <w:szCs w:val="28"/>
        </w:rPr>
      </w:pPr>
      <w:r>
        <w:rPr>
          <w:b/>
          <w:sz w:val="28"/>
          <w:szCs w:val="28"/>
        </w:rPr>
        <w:t>Ивантеевского</w:t>
      </w:r>
      <w:r w:rsidR="00F96FB8">
        <w:rPr>
          <w:b/>
          <w:sz w:val="28"/>
          <w:szCs w:val="28"/>
        </w:rPr>
        <w:t xml:space="preserve"> </w:t>
      </w:r>
      <w:r w:rsidRPr="00B40205">
        <w:rPr>
          <w:b/>
          <w:sz w:val="28"/>
          <w:szCs w:val="28"/>
        </w:rPr>
        <w:t xml:space="preserve">муниципального образования </w:t>
      </w:r>
      <w:r>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0D78F2">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7C79B7" w:rsidP="007C79B7">
            <w:pPr>
              <w:rPr>
                <w:rFonts w:ascii="Times New Roman" w:hAnsi="Times New Roman"/>
              </w:rPr>
            </w:pPr>
            <w:r w:rsidRPr="007C79B7">
              <w:rPr>
                <w:rFonts w:ascii="Times New Roman" w:hAnsi="Times New Roman"/>
              </w:rPr>
              <w:t>Ивантеевского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Перечень нормативных правовых актов и иных документов, использованных при подготовке местных нормативов градостроительного проектирования Ивантеевского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Перечень объектов местного значения Ивантеевского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Ивантеевского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w:t>
            </w:r>
            <w:bookmarkStart w:id="1" w:name="_GoBack"/>
            <w:bookmarkEnd w:id="1"/>
            <w:r w:rsidRPr="007C79B7">
              <w:rPr>
                <w:rFonts w:ascii="Times New Roman" w:hAnsi="Times New Roman"/>
              </w:rPr>
              <w:t>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Ивантеевском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395F81" w:rsidP="007C79B7">
            <w:pPr>
              <w:rPr>
                <w:rFonts w:ascii="Times New Roman" w:hAnsi="Times New Roman"/>
              </w:rPr>
            </w:pPr>
            <w:r>
              <w:rPr>
                <w:rFonts w:ascii="Times New Roman" w:hAnsi="Times New Roman"/>
              </w:rPr>
              <w:t>33-42</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7C79B7" w:rsidP="000D78F2">
            <w:pPr>
              <w:rPr>
                <w:rFonts w:ascii="Times New Roman" w:hAnsi="Times New Roman"/>
              </w:rPr>
            </w:pPr>
            <w:r w:rsidRPr="007C79B7">
              <w:rPr>
                <w:rFonts w:ascii="Times New Roman" w:hAnsi="Times New Roman"/>
              </w:rPr>
              <w:t>4</w:t>
            </w:r>
            <w:r w:rsidR="000D78F2">
              <w:rPr>
                <w:rFonts w:ascii="Times New Roman" w:hAnsi="Times New Roman"/>
              </w:rPr>
              <w:t>3</w:t>
            </w:r>
            <w:r w:rsidRPr="007C79B7">
              <w:rPr>
                <w:rFonts w:ascii="Times New Roman" w:hAnsi="Times New Roman"/>
              </w:rPr>
              <w:t>-4</w:t>
            </w:r>
            <w:r w:rsidR="000D78F2">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E201DB">
        <w:rPr>
          <w:rFonts w:ascii="Times New Roman" w:hAnsi="Times New Roman" w:cs="Times New Roman"/>
          <w:sz w:val="24"/>
          <w:szCs w:val="24"/>
        </w:rPr>
        <w:t>Ивантеевского</w:t>
      </w:r>
      <w:r w:rsidR="00F96FB8">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F96FB8">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E201DB">
        <w:rPr>
          <w:rFonts w:ascii="Times New Roman" w:hAnsi="Times New Roman" w:cs="Times New Roman"/>
          <w:sz w:val="24"/>
          <w:szCs w:val="24"/>
        </w:rPr>
        <w:t>муниципального контракта от</w:t>
      </w:r>
      <w:r w:rsidR="00F96FB8">
        <w:rPr>
          <w:rFonts w:ascii="Times New Roman" w:hAnsi="Times New Roman" w:cs="Times New Roman"/>
          <w:sz w:val="24"/>
          <w:szCs w:val="24"/>
        </w:rPr>
        <w:t xml:space="preserve"> </w:t>
      </w:r>
      <w:r w:rsidR="00E201DB">
        <w:rPr>
          <w:rFonts w:ascii="Times New Roman" w:hAnsi="Times New Roman" w:cs="Times New Roman"/>
          <w:sz w:val="24"/>
          <w:szCs w:val="24"/>
        </w:rPr>
        <w:t>31</w:t>
      </w:r>
      <w:r w:rsidR="00E201DB" w:rsidRPr="00E201DB">
        <w:rPr>
          <w:rFonts w:ascii="Times New Roman" w:hAnsi="Times New Roman" w:cs="Times New Roman"/>
          <w:sz w:val="24"/>
          <w:szCs w:val="24"/>
        </w:rPr>
        <w:t xml:space="preserve"> марта 201</w:t>
      </w:r>
      <w:r w:rsidR="00E201DB">
        <w:rPr>
          <w:rFonts w:ascii="Times New Roman" w:hAnsi="Times New Roman" w:cs="Times New Roman"/>
          <w:sz w:val="24"/>
          <w:szCs w:val="24"/>
        </w:rPr>
        <w:t>7</w:t>
      </w:r>
      <w:r w:rsidR="00E201DB" w:rsidRPr="00E201DB">
        <w:rPr>
          <w:rFonts w:ascii="Times New Roman" w:hAnsi="Times New Roman" w:cs="Times New Roman"/>
          <w:sz w:val="24"/>
          <w:szCs w:val="24"/>
        </w:rPr>
        <w:t xml:space="preserve"> г. между ООО </w:t>
      </w:r>
      <w:r w:rsidR="00E201DB">
        <w:rPr>
          <w:rFonts w:ascii="Times New Roman" w:hAnsi="Times New Roman" w:cs="Times New Roman"/>
          <w:sz w:val="24"/>
          <w:szCs w:val="24"/>
        </w:rPr>
        <w:t>«Правовой центр имущественных отношений»</w:t>
      </w:r>
      <w:r w:rsidR="00E201DB" w:rsidRPr="00E201DB">
        <w:rPr>
          <w:rFonts w:ascii="Times New Roman" w:hAnsi="Times New Roman" w:cs="Times New Roman"/>
          <w:sz w:val="24"/>
          <w:szCs w:val="24"/>
        </w:rPr>
        <w:t xml:space="preserve"> и администрацией </w:t>
      </w:r>
      <w:r w:rsidR="00E201DB">
        <w:rPr>
          <w:rFonts w:ascii="Times New Roman" w:hAnsi="Times New Roman" w:cs="Times New Roman"/>
          <w:sz w:val="24"/>
          <w:szCs w:val="24"/>
        </w:rPr>
        <w:t>Ивантеевского муниципального района Саратовской области</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E201DB">
        <w:rPr>
          <w:rFonts w:ascii="Times New Roman" w:hAnsi="Times New Roman" w:cs="Times New Roman"/>
          <w:sz w:val="24"/>
          <w:szCs w:val="24"/>
        </w:rPr>
        <w:t>Ивантеевского</w:t>
      </w:r>
      <w:r w:rsidR="00F96FB8">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E201DB">
        <w:rPr>
          <w:rFonts w:ascii="Times New Roman" w:hAnsi="Times New Roman" w:cs="Times New Roman"/>
          <w:sz w:val="24"/>
          <w:szCs w:val="24"/>
        </w:rPr>
        <w:t>Ивантеевского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E201DB">
        <w:rPr>
          <w:rFonts w:ascii="Times New Roman" w:hAnsi="Times New Roman" w:cs="Times New Roman"/>
          <w:sz w:val="24"/>
          <w:szCs w:val="24"/>
        </w:rPr>
        <w:t>Ивантеевского 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E201DB">
        <w:rPr>
          <w:rFonts w:ascii="Times New Roman" w:hAnsi="Times New Roman" w:cs="Times New Roman"/>
          <w:sz w:val="24"/>
          <w:szCs w:val="24"/>
        </w:rPr>
        <w:t>Ивантеевского</w:t>
      </w:r>
      <w:r w:rsidR="00F96FB8">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DA4A6C">
        <w:rPr>
          <w:rFonts w:ascii="Times New Roman" w:hAnsi="Times New Roman" w:cs="Times New Roman"/>
          <w:sz w:val="24"/>
          <w:szCs w:val="24"/>
        </w:rPr>
        <w:t>Ивантеевского</w:t>
      </w:r>
      <w:r w:rsidR="00F96FB8">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Ивантеевского района, Ивантеевского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DA4A6C">
        <w:rPr>
          <w:rFonts w:ascii="Times New Roman" w:hAnsi="Times New Roman" w:cs="Times New Roman"/>
          <w:sz w:val="24"/>
          <w:szCs w:val="24"/>
        </w:rPr>
        <w:t>Ивантеевского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DA4A6C">
        <w:rPr>
          <w:rFonts w:ascii="Times New Roman" w:hAnsi="Times New Roman" w:cs="Times New Roman"/>
          <w:sz w:val="24"/>
          <w:szCs w:val="24"/>
        </w:rPr>
        <w:t>Ивантеевского</w:t>
      </w:r>
      <w:r w:rsidR="00F96FB8">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DA4A6C">
        <w:rPr>
          <w:rFonts w:ascii="Times New Roman" w:hAnsi="Times New Roman" w:cs="Times New Roman"/>
          <w:sz w:val="24"/>
          <w:szCs w:val="24"/>
        </w:rPr>
        <w:t>Ивантеевского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DA4A6C">
        <w:rPr>
          <w:rFonts w:ascii="Times New Roman" w:hAnsi="Times New Roman" w:cs="Times New Roman"/>
          <w:sz w:val="24"/>
          <w:szCs w:val="24"/>
        </w:rPr>
        <w:t>Ивантеевского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DA4A6C">
        <w:rPr>
          <w:rFonts w:ascii="Times New Roman" w:hAnsi="Times New Roman" w:cs="Times New Roman"/>
          <w:sz w:val="24"/>
          <w:szCs w:val="24"/>
        </w:rPr>
        <w:t>Ивантеевского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DA4A6C">
        <w:rPr>
          <w:rFonts w:ascii="Times New Roman" w:hAnsi="Times New Roman" w:cs="Times New Roman"/>
          <w:sz w:val="24"/>
          <w:szCs w:val="24"/>
        </w:rPr>
        <w:t>Ивантеевского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A4A6C">
        <w:rPr>
          <w:rFonts w:ascii="Times New Roman" w:hAnsi="Times New Roman" w:cs="Times New Roman"/>
          <w:sz w:val="24"/>
          <w:szCs w:val="24"/>
        </w:rPr>
        <w:t>Ивантеевского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F96FB8">
        <w:t xml:space="preserve"> </w:t>
      </w:r>
      <w:r w:rsidR="00DA4A6C">
        <w:t>Ивантеевского</w:t>
      </w:r>
      <w:r w:rsidR="00F96FB8">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E549AB"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E549AB"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DA4A6C">
              <w:t>Ивантеевского муниципального образования, местные нормативы градостроительного проектирования Ивантеевского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DA4A6C">
              <w:t>Ивантеевского</w:t>
            </w:r>
            <w:r w:rsidR="00F96FB8">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F96FB8">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DA4A6C">
        <w:t>Ивантеевского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7635FD">
        <w:t>Ивантеевского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F96FB8">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7635FD" w:rsidP="007635FD">
      <w:pPr>
        <w:pStyle w:val="ab"/>
        <w:jc w:val="center"/>
        <w:rPr>
          <w:b/>
          <w:sz w:val="24"/>
          <w:szCs w:val="24"/>
        </w:rPr>
      </w:pPr>
      <w:r>
        <w:rPr>
          <w:b/>
          <w:sz w:val="24"/>
          <w:szCs w:val="24"/>
        </w:rPr>
        <w:t>Ивантеевского муниципального образования</w:t>
      </w:r>
      <w:r w:rsidR="001B5DB8" w:rsidRPr="00190FFB">
        <w:rPr>
          <w:b/>
          <w:sz w:val="24"/>
          <w:szCs w:val="24"/>
        </w:rPr>
        <w:t xml:space="preserve"> для установления совокупности расчетных</w:t>
      </w:r>
      <w:r w:rsidR="00F96FB8">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224962">
        <w:t>Ивантеевского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t>Ивантеевского</w:t>
      </w:r>
      <w:r w:rsidRPr="00B81807">
        <w:t xml:space="preserve"> муниципального образования.</w:t>
      </w:r>
    </w:p>
    <w:p w:rsidR="00224962" w:rsidRDefault="00E91778" w:rsidP="00224962">
      <w:pPr>
        <w:spacing w:line="236" w:lineRule="auto"/>
        <w:ind w:right="200" w:firstLine="708"/>
        <w:jc w:val="both"/>
      </w:pPr>
      <w:r>
        <w:rPr>
          <w:lang w:eastAsia="en-US"/>
        </w:rPr>
        <w:t xml:space="preserve">1.16. </w:t>
      </w:r>
      <w:r w:rsidR="00224962">
        <w:t>В соответствии со ст. 3 Устава Ивантеевского муниципального образования, утвержденного Решением Совета Ивантеевского</w:t>
      </w:r>
      <w:r w:rsidR="00F96FB8">
        <w:t xml:space="preserve"> </w:t>
      </w:r>
      <w:r w:rsidR="00224962">
        <w:t>муниципального  образования ОМО Ивантеевского района Саратовской  области от 02.12.2005 года №10</w:t>
      </w:r>
      <w:r w:rsidR="00F96FB8">
        <w:t xml:space="preserve"> </w:t>
      </w:r>
      <w:r w:rsidR="00224962">
        <w:t>(</w:t>
      </w:r>
      <w:r w:rsidR="00F96FB8">
        <w:t>с учетом изменений и дополнений)</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w:t>
      </w:r>
      <w:r>
        <w:lastRenderedPageBreak/>
        <w:t>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 xml:space="preserve">в проектах планировки в рамках реализации генерального плана утверждает границы зон планируемого размещения объектов, положения о размещении </w:t>
      </w:r>
      <w:r>
        <w:lastRenderedPageBreak/>
        <w:t>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8) формирование архивных фондов поселения;</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lastRenderedPageBreak/>
        <w:tab/>
        <w:t xml:space="preserve">В </w:t>
      </w:r>
      <w:r w:rsidR="00224962">
        <w:t>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F96FB8">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224962">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Default="00224962" w:rsidP="00224962">
      <w:pPr>
        <w:spacing w:line="236" w:lineRule="auto"/>
        <w:ind w:right="200" w:firstLine="708"/>
        <w:jc w:val="both"/>
      </w:pP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F96FB8">
        <w:rPr>
          <w:b/>
        </w:rPr>
        <w:t xml:space="preserve"> </w:t>
      </w:r>
      <w:r>
        <w:rPr>
          <w:b/>
        </w:rPr>
        <w:t>Ивантеевского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DD0385">
        <w:t>Ивантеевского</w:t>
      </w:r>
      <w:r w:rsidR="00DD0385" w:rsidRPr="002334BB">
        <w:t xml:space="preserve"> муниципального образования </w:t>
      </w:r>
      <w:r w:rsidR="00DD0385">
        <w:t>Ивантеевского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F96FB8">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F96FB8">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F96FB8">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F96FB8">
        <w:t xml:space="preserve"> </w:t>
      </w:r>
      <w:r w:rsidR="002334BB">
        <w:t>стандартов и сводов правил), в результате применения которых на обязательной</w:t>
      </w:r>
      <w:r w:rsidR="00F96FB8">
        <w:t xml:space="preserve"> </w:t>
      </w:r>
      <w:r w:rsidR="002334BB">
        <w:t>основе обеспечивается соблюдение требований федерального закона «Технический</w:t>
      </w:r>
      <w:r w:rsidR="00F96FB8">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F96FB8">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F96FB8">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F96FB8">
        <w:rPr>
          <w:b/>
        </w:rPr>
        <w:t xml:space="preserve"> </w:t>
      </w:r>
      <w:r>
        <w:rPr>
          <w:b/>
        </w:rPr>
        <w:t>нормативные</w:t>
      </w:r>
      <w:r w:rsidR="00F96FB8">
        <w:rPr>
          <w:b/>
        </w:rPr>
        <w:t xml:space="preserve"> </w:t>
      </w:r>
      <w:r>
        <w:rPr>
          <w:b/>
        </w:rPr>
        <w:t>правовые</w:t>
      </w:r>
      <w:r w:rsidR="00F96FB8">
        <w:rPr>
          <w:b/>
        </w:rPr>
        <w:t xml:space="preserve"> </w:t>
      </w:r>
      <w:r>
        <w:rPr>
          <w:b/>
        </w:rPr>
        <w:t>акты</w:t>
      </w:r>
      <w:r w:rsidR="00F96FB8">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ипальные правовые акты Ивантеевского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Pr>
          <w:lang w:eastAsia="en-US"/>
        </w:rPr>
        <w:t>Ивантеевского 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lang w:eastAsia="en-US"/>
        </w:rPr>
        <w:t>Генеральный план</w:t>
      </w:r>
      <w:r w:rsidR="00F96FB8">
        <w:rPr>
          <w:lang w:eastAsia="en-US"/>
        </w:rPr>
        <w:t xml:space="preserve"> </w:t>
      </w:r>
      <w:r>
        <w:rPr>
          <w:lang w:eastAsia="en-US"/>
        </w:rPr>
        <w:t>Ивантеевского 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t>Ивантеевского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CA6E75">
        <w:rPr>
          <w:b/>
        </w:rPr>
        <w:t>Ивантеевского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0D78F2">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0D78F2">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0D78F2">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помещения Администрации Ивантеевского муниципального образования Саратовской области</w:t>
            </w:r>
            <w:r w:rsidRPr="00695898">
              <w:rPr>
                <w:rFonts w:ascii="Times New Roman" w:hAnsi="Times New Roman"/>
                <w:lang w:eastAsia="en-US"/>
              </w:rPr>
              <w:t>;</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F96FB8">
        <w:rPr>
          <w:b/>
          <w:bCs/>
          <w:sz w:val="24"/>
          <w:szCs w:val="24"/>
        </w:rPr>
        <w:t xml:space="preserve"> </w:t>
      </w:r>
      <w:r w:rsidR="00DE586B">
        <w:rPr>
          <w:b/>
          <w:bCs/>
          <w:sz w:val="24"/>
          <w:szCs w:val="24"/>
        </w:rPr>
        <w:t>Ивантеевского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F96FB8">
        <w:rPr>
          <w:i/>
        </w:rPr>
        <w:t xml:space="preserve"> </w:t>
      </w:r>
      <w:r w:rsidR="000A18A7" w:rsidRPr="000A18A7">
        <w:rPr>
          <w:i/>
        </w:rPr>
        <w:t>уровня обеспеченности объектами, следует использовать норму минимальной обеспеченности</w:t>
      </w:r>
      <w:r w:rsidR="00F96FB8">
        <w:rPr>
          <w:i/>
        </w:rPr>
        <w:t xml:space="preserve"> </w:t>
      </w:r>
      <w:r w:rsidR="000A18A7" w:rsidRPr="000A18A7">
        <w:rPr>
          <w:i/>
        </w:rPr>
        <w:t>населения (территории) соответствующим ресурсом и характеристики планируемых к</w:t>
      </w:r>
      <w:r w:rsidR="00F96FB8">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F96FB8">
        <w:rPr>
          <w:i/>
        </w:rPr>
        <w:t xml:space="preserve"> </w:t>
      </w:r>
      <w:r w:rsidR="000A18A7" w:rsidRPr="000A18A7">
        <w:rPr>
          <w:i/>
        </w:rPr>
        <w:t>проектирования в качестве укрупнённых показателей расхода (потребления) газа при расчётной</w:t>
      </w:r>
      <w:r w:rsidR="00F96FB8">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F96FB8">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346E8B" w:rsidTr="00AC1A57">
        <w:trPr>
          <w:cantSplit/>
          <w:trHeight w:val="342"/>
          <w:tblHeader/>
          <w:jc w:val="center"/>
        </w:trPr>
        <w:tc>
          <w:tcPr>
            <w:tcW w:w="208" w:type="pct"/>
            <w:vMerge w:val="restar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 xml:space="preserve">№ </w:t>
            </w:r>
            <w:r>
              <w:rPr>
                <w:b/>
                <w:color w:val="404040"/>
                <w:sz w:val="22"/>
                <w:szCs w:val="22"/>
              </w:rPr>
              <w:t>п/п</w:t>
            </w:r>
            <w:r w:rsidRPr="00346E8B">
              <w:rPr>
                <w:b/>
                <w:color w:val="404040"/>
                <w:sz w:val="22"/>
                <w:szCs w:val="22"/>
              </w:rPr>
              <w:br/>
            </w:r>
          </w:p>
        </w:tc>
        <w:tc>
          <w:tcPr>
            <w:tcW w:w="1747" w:type="pct"/>
            <w:vMerge w:val="restar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Наименование объекта</w:t>
            </w:r>
          </w:p>
        </w:tc>
        <w:tc>
          <w:tcPr>
            <w:tcW w:w="1583" w:type="pct"/>
            <w:gridSpan w:val="2"/>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346E8B" w:rsidRDefault="00AC1A57" w:rsidP="006E2BF8">
            <w:pPr>
              <w:ind w:firstLine="1"/>
              <w:jc w:val="center"/>
              <w:rPr>
                <w:b/>
                <w:color w:val="404040"/>
              </w:rPr>
            </w:pPr>
            <w:r w:rsidRPr="00346E8B">
              <w:rPr>
                <w:b/>
                <w:color w:val="404040"/>
                <w:sz w:val="22"/>
                <w:szCs w:val="22"/>
              </w:rPr>
              <w:t>Максимально</w:t>
            </w:r>
          </w:p>
          <w:p w:rsidR="00AC1A57" w:rsidRPr="00346E8B" w:rsidRDefault="00AC1A57" w:rsidP="006E2BF8">
            <w:pPr>
              <w:ind w:firstLine="1"/>
              <w:jc w:val="center"/>
              <w:rPr>
                <w:b/>
                <w:color w:val="404040"/>
              </w:rPr>
            </w:pPr>
            <w:r>
              <w:rPr>
                <w:b/>
                <w:color w:val="404040"/>
                <w:sz w:val="22"/>
                <w:szCs w:val="22"/>
              </w:rPr>
              <w:t>д</w:t>
            </w:r>
            <w:r w:rsidRPr="00346E8B">
              <w:rPr>
                <w:b/>
                <w:color w:val="404040"/>
                <w:sz w:val="22"/>
                <w:szCs w:val="22"/>
              </w:rPr>
              <w:t>опустимый уровень территориальной доступности</w:t>
            </w:r>
          </w:p>
        </w:tc>
      </w:tr>
      <w:tr w:rsidR="00AC1A57" w:rsidRPr="00346E8B" w:rsidTr="00AC1A57">
        <w:trPr>
          <w:cantSplit/>
          <w:trHeight w:val="342"/>
          <w:tblHeader/>
          <w:jc w:val="center"/>
        </w:trPr>
        <w:tc>
          <w:tcPr>
            <w:tcW w:w="208" w:type="pct"/>
            <w:vMerge/>
            <w:shd w:val="clear" w:color="auto" w:fill="FFFFFF" w:themeFill="background1"/>
            <w:vAlign w:val="center"/>
          </w:tcPr>
          <w:p w:rsidR="00AC1A57" w:rsidRPr="00346E8B" w:rsidRDefault="00AC1A57" w:rsidP="006E2BF8">
            <w:pPr>
              <w:jc w:val="center"/>
              <w:rPr>
                <w:b/>
                <w:color w:val="404040"/>
              </w:rPr>
            </w:pPr>
          </w:p>
        </w:tc>
        <w:tc>
          <w:tcPr>
            <w:tcW w:w="1747" w:type="pct"/>
            <w:vMerge/>
            <w:shd w:val="clear" w:color="auto" w:fill="FFFFFF" w:themeFill="background1"/>
            <w:vAlign w:val="center"/>
          </w:tcPr>
          <w:p w:rsidR="00AC1A57" w:rsidRPr="00346E8B" w:rsidRDefault="00AC1A57" w:rsidP="006E2BF8">
            <w:pPr>
              <w:jc w:val="center"/>
              <w:rPr>
                <w:b/>
                <w:color w:val="404040"/>
              </w:rPr>
            </w:pPr>
          </w:p>
        </w:tc>
        <w:tc>
          <w:tcPr>
            <w:tcW w:w="904"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Единица</w:t>
            </w:r>
          </w:p>
          <w:p w:rsidR="00AC1A57" w:rsidRPr="00346E8B" w:rsidRDefault="00634E9B" w:rsidP="006E2BF8">
            <w:pPr>
              <w:jc w:val="center"/>
              <w:rPr>
                <w:b/>
                <w:color w:val="404040"/>
              </w:rPr>
            </w:pPr>
            <w:r>
              <w:rPr>
                <w:b/>
                <w:color w:val="404040"/>
                <w:sz w:val="22"/>
                <w:szCs w:val="22"/>
              </w:rPr>
              <w:t>И</w:t>
            </w:r>
            <w:r w:rsidR="00AC1A57" w:rsidRPr="00346E8B">
              <w:rPr>
                <w:b/>
                <w:color w:val="404040"/>
                <w:sz w:val="22"/>
                <w:szCs w:val="22"/>
              </w:rPr>
              <w:t>змерения</w:t>
            </w:r>
          </w:p>
        </w:tc>
        <w:tc>
          <w:tcPr>
            <w:tcW w:w="679"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Величина</w:t>
            </w:r>
          </w:p>
        </w:tc>
        <w:tc>
          <w:tcPr>
            <w:tcW w:w="756"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Единица</w:t>
            </w:r>
          </w:p>
          <w:p w:rsidR="00AC1A57" w:rsidRPr="00346E8B" w:rsidRDefault="00AC1A57" w:rsidP="006E2BF8">
            <w:pPr>
              <w:ind w:left="136" w:firstLine="1"/>
              <w:jc w:val="center"/>
              <w:rPr>
                <w:b/>
                <w:color w:val="404040"/>
              </w:rPr>
            </w:pPr>
            <w:r>
              <w:rPr>
                <w:b/>
                <w:color w:val="404040"/>
                <w:sz w:val="22"/>
                <w:szCs w:val="22"/>
              </w:rPr>
              <w:t>и</w:t>
            </w:r>
            <w:r w:rsidRPr="00346E8B">
              <w:rPr>
                <w:b/>
                <w:color w:val="404040"/>
                <w:sz w:val="22"/>
                <w:szCs w:val="22"/>
              </w:rPr>
              <w:t>змерения</w:t>
            </w:r>
          </w:p>
        </w:tc>
        <w:tc>
          <w:tcPr>
            <w:tcW w:w="706" w:type="pct"/>
            <w:shd w:val="clear" w:color="auto" w:fill="FFFFFF" w:themeFill="background1"/>
            <w:vAlign w:val="center"/>
          </w:tcPr>
          <w:p w:rsidR="00AC1A57" w:rsidRPr="00346E8B" w:rsidRDefault="00AC1A57" w:rsidP="006E2BF8">
            <w:pPr>
              <w:ind w:left="107" w:firstLine="1"/>
              <w:jc w:val="center"/>
              <w:rPr>
                <w:b/>
                <w:color w:val="404040"/>
              </w:rPr>
            </w:pPr>
            <w:r w:rsidRPr="00346E8B">
              <w:rPr>
                <w:b/>
                <w:color w:val="404040"/>
                <w:sz w:val="22"/>
                <w:szCs w:val="22"/>
              </w:rPr>
              <w:t>Величина</w:t>
            </w:r>
          </w:p>
        </w:tc>
      </w:tr>
      <w:tr w:rsidR="00AC1A57" w:rsidRPr="00346E8B" w:rsidTr="00AC1A57">
        <w:trPr>
          <w:cantSplit/>
          <w:trHeight w:val="480"/>
          <w:jc w:val="center"/>
        </w:trPr>
        <w:tc>
          <w:tcPr>
            <w:tcW w:w="208" w:type="pct"/>
            <w:vAlign w:val="center"/>
          </w:tcPr>
          <w:p w:rsidR="00AC1A57" w:rsidRPr="00AC1A57" w:rsidRDefault="00AC1A57" w:rsidP="006E2BF8">
            <w:pPr>
              <w:jc w:val="center"/>
            </w:pPr>
            <w:r w:rsidRPr="00AC1A57">
              <w:rPr>
                <w:sz w:val="22"/>
                <w:szCs w:val="22"/>
              </w:rPr>
              <w:t>1</w:t>
            </w:r>
          </w:p>
        </w:tc>
        <w:tc>
          <w:tcPr>
            <w:tcW w:w="1747" w:type="pct"/>
            <w:vAlign w:val="center"/>
          </w:tcPr>
          <w:p w:rsidR="00AC1A57" w:rsidRPr="00346E8B" w:rsidRDefault="006C7864" w:rsidP="00AC1A57">
            <w:pPr>
              <w:jc w:val="center"/>
            </w:pPr>
            <w:r w:rsidRPr="006C7864">
              <w:rPr>
                <w:sz w:val="22"/>
                <w:szCs w:val="22"/>
              </w:rPr>
              <w:t>Административно-общественные учреждения</w:t>
            </w:r>
          </w:p>
        </w:tc>
        <w:tc>
          <w:tcPr>
            <w:tcW w:w="904" w:type="pct"/>
            <w:vAlign w:val="center"/>
          </w:tcPr>
          <w:p w:rsidR="00AC1A57" w:rsidRPr="00346E8B" w:rsidRDefault="006C7864" w:rsidP="006E2BF8">
            <w:pPr>
              <w:ind w:left="-72"/>
              <w:jc w:val="center"/>
              <w:rPr>
                <w:highlight w:val="yellow"/>
              </w:rPr>
            </w:pPr>
            <w:r w:rsidRPr="006C7864">
              <w:rPr>
                <w:sz w:val="22"/>
                <w:szCs w:val="22"/>
              </w:rPr>
              <w:t>10 работающих</w:t>
            </w:r>
          </w:p>
        </w:tc>
        <w:tc>
          <w:tcPr>
            <w:tcW w:w="679" w:type="pct"/>
            <w:vAlign w:val="center"/>
          </w:tcPr>
          <w:p w:rsidR="00AC1A57" w:rsidRPr="00346E8B" w:rsidRDefault="00AC1A57" w:rsidP="006E2BF8">
            <w:pPr>
              <w:ind w:left="-72"/>
              <w:jc w:val="center"/>
            </w:pPr>
          </w:p>
          <w:p w:rsidR="00AC1A57" w:rsidRPr="00346E8B" w:rsidRDefault="00AC1A57" w:rsidP="006E2BF8">
            <w:pPr>
              <w:ind w:left="-72"/>
              <w:jc w:val="center"/>
            </w:pPr>
          </w:p>
          <w:p w:rsidR="00AC1A57" w:rsidRPr="00346E8B" w:rsidRDefault="006C7864" w:rsidP="006E2BF8">
            <w:pPr>
              <w:ind w:left="-72"/>
              <w:jc w:val="center"/>
            </w:pPr>
            <w:r>
              <w:rPr>
                <w:sz w:val="22"/>
                <w:szCs w:val="22"/>
              </w:rPr>
              <w:t>2</w:t>
            </w:r>
          </w:p>
          <w:p w:rsidR="00AC1A57" w:rsidRPr="00346E8B" w:rsidRDefault="00AC1A57" w:rsidP="006E2BF8">
            <w:pPr>
              <w:ind w:left="-72"/>
              <w:jc w:val="center"/>
            </w:pPr>
          </w:p>
          <w:p w:rsidR="00AC1A57" w:rsidRPr="00346E8B" w:rsidRDefault="00AC1A57" w:rsidP="006E2BF8">
            <w:pPr>
              <w:ind w:left="-72"/>
            </w:pPr>
          </w:p>
        </w:tc>
        <w:tc>
          <w:tcPr>
            <w:tcW w:w="756" w:type="pct"/>
            <w:vAlign w:val="center"/>
          </w:tcPr>
          <w:p w:rsidR="00AC1A57" w:rsidRPr="00346E8B" w:rsidRDefault="00AC1A57" w:rsidP="006E2BF8">
            <w:pPr>
              <w:ind w:left="-72" w:firstLine="1"/>
              <w:jc w:val="center"/>
            </w:pPr>
            <w:r w:rsidRPr="00346E8B">
              <w:rPr>
                <w:sz w:val="22"/>
                <w:szCs w:val="22"/>
              </w:rPr>
              <w:t>пешеходная доступность, м.</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60"/>
          <w:jc w:val="center"/>
        </w:trPr>
        <w:tc>
          <w:tcPr>
            <w:tcW w:w="208" w:type="pct"/>
            <w:vAlign w:val="center"/>
          </w:tcPr>
          <w:p w:rsidR="00AC1A57" w:rsidRPr="00AC1A57" w:rsidRDefault="00AC1A57" w:rsidP="006E2BF8">
            <w:pPr>
              <w:jc w:val="center"/>
            </w:pPr>
            <w:r w:rsidRPr="00AC1A57">
              <w:rPr>
                <w:sz w:val="22"/>
                <w:szCs w:val="22"/>
              </w:rPr>
              <w:t>2</w:t>
            </w:r>
          </w:p>
        </w:tc>
        <w:tc>
          <w:tcPr>
            <w:tcW w:w="1747" w:type="pct"/>
            <w:vAlign w:val="center"/>
          </w:tcPr>
          <w:p w:rsidR="00AC1A57" w:rsidRPr="00346E8B" w:rsidRDefault="00FA4BA9" w:rsidP="00AC1A57">
            <w:pPr>
              <w:jc w:val="center"/>
            </w:pPr>
            <w:r>
              <w:rPr>
                <w:sz w:val="22"/>
                <w:szCs w:val="22"/>
              </w:rPr>
              <w:t>Спортивные залы</w:t>
            </w:r>
          </w:p>
        </w:tc>
        <w:tc>
          <w:tcPr>
            <w:tcW w:w="904" w:type="pct"/>
            <w:vAlign w:val="center"/>
          </w:tcPr>
          <w:p w:rsidR="00AC1A57" w:rsidRPr="00346E8B" w:rsidRDefault="00FA4BA9" w:rsidP="006E2BF8">
            <w:pPr>
              <w:ind w:left="-72"/>
              <w:jc w:val="center"/>
            </w:pPr>
            <w:r w:rsidRPr="00FA4BA9">
              <w:rPr>
                <w:sz w:val="22"/>
                <w:szCs w:val="22"/>
              </w:rPr>
              <w:t>на 10 единовременных посетителей</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пешеходная доступность, м.</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60"/>
          <w:jc w:val="center"/>
        </w:trPr>
        <w:tc>
          <w:tcPr>
            <w:tcW w:w="208" w:type="pct"/>
            <w:vAlign w:val="center"/>
          </w:tcPr>
          <w:p w:rsidR="00AC1A57" w:rsidRPr="00AC1A57" w:rsidRDefault="00AC1A57" w:rsidP="006E2BF8">
            <w:pPr>
              <w:jc w:val="center"/>
            </w:pPr>
            <w:r w:rsidRPr="00AC1A57">
              <w:rPr>
                <w:sz w:val="22"/>
                <w:szCs w:val="22"/>
              </w:rPr>
              <w:t>3</w:t>
            </w:r>
          </w:p>
        </w:tc>
        <w:tc>
          <w:tcPr>
            <w:tcW w:w="1747" w:type="pct"/>
            <w:vAlign w:val="center"/>
          </w:tcPr>
          <w:p w:rsidR="00AC1A57" w:rsidRPr="00346E8B" w:rsidRDefault="00FA4BA9" w:rsidP="00AC1A57">
            <w:pPr>
              <w:ind w:firstLine="1"/>
              <w:jc w:val="center"/>
            </w:pPr>
            <w:r w:rsidRPr="00FA4BA9">
              <w:rPr>
                <w:sz w:val="22"/>
                <w:szCs w:val="22"/>
              </w:rPr>
              <w:t>Плоскостные сооружения</w:t>
            </w:r>
          </w:p>
        </w:tc>
        <w:tc>
          <w:tcPr>
            <w:tcW w:w="904" w:type="pct"/>
            <w:vAlign w:val="center"/>
          </w:tcPr>
          <w:p w:rsidR="00AC1A57" w:rsidRPr="00346E8B" w:rsidRDefault="00FA4BA9" w:rsidP="006E2BF8">
            <w:pPr>
              <w:ind w:left="-72"/>
              <w:jc w:val="center"/>
            </w:pPr>
            <w:r w:rsidRPr="00FA4BA9">
              <w:rPr>
                <w:sz w:val="22"/>
                <w:szCs w:val="22"/>
              </w:rPr>
              <w:t>на 10 мест на трибунах</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пешеходная доступность, м.</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480"/>
          <w:jc w:val="center"/>
        </w:trPr>
        <w:tc>
          <w:tcPr>
            <w:tcW w:w="208" w:type="pct"/>
            <w:vAlign w:val="center"/>
          </w:tcPr>
          <w:p w:rsidR="00AC1A57" w:rsidRPr="00AC1A57" w:rsidRDefault="00AC1A57" w:rsidP="006E2BF8">
            <w:pPr>
              <w:jc w:val="center"/>
            </w:pPr>
            <w:r>
              <w:rPr>
                <w:sz w:val="22"/>
                <w:szCs w:val="22"/>
              </w:rPr>
              <w:t>4</w:t>
            </w:r>
          </w:p>
        </w:tc>
        <w:tc>
          <w:tcPr>
            <w:tcW w:w="1747" w:type="pct"/>
            <w:vAlign w:val="center"/>
          </w:tcPr>
          <w:p w:rsidR="00AC1A57" w:rsidRPr="00346E8B" w:rsidRDefault="00FA4BA9" w:rsidP="00AC1A57">
            <w:pPr>
              <w:jc w:val="center"/>
            </w:pPr>
            <w:r w:rsidRPr="00FA4BA9">
              <w:rPr>
                <w:sz w:val="22"/>
                <w:szCs w:val="22"/>
              </w:rPr>
              <w:t>Учреждения культурно-досугового типа</w:t>
            </w:r>
          </w:p>
        </w:tc>
        <w:tc>
          <w:tcPr>
            <w:tcW w:w="904" w:type="pct"/>
            <w:vAlign w:val="center"/>
          </w:tcPr>
          <w:p w:rsidR="00AC1A57" w:rsidRPr="00346E8B" w:rsidRDefault="00FA4BA9" w:rsidP="006E2BF8">
            <w:pPr>
              <w:ind w:left="-72"/>
              <w:jc w:val="center"/>
            </w:pPr>
            <w:r w:rsidRPr="00FA4BA9">
              <w:rPr>
                <w:sz w:val="22"/>
                <w:szCs w:val="22"/>
              </w:rPr>
              <w:t>на 10 мест</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пешеходная доступность, м.</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253"/>
          <w:jc w:val="center"/>
        </w:trPr>
        <w:tc>
          <w:tcPr>
            <w:tcW w:w="208" w:type="pct"/>
            <w:vAlign w:val="center"/>
          </w:tcPr>
          <w:p w:rsidR="00AC1A57" w:rsidRPr="00AC1A57" w:rsidRDefault="00AC1A57" w:rsidP="006E2BF8">
            <w:pPr>
              <w:jc w:val="center"/>
            </w:pPr>
            <w:r w:rsidRPr="00AC1A57">
              <w:rPr>
                <w:sz w:val="22"/>
                <w:szCs w:val="22"/>
              </w:rPr>
              <w:t>5</w:t>
            </w:r>
          </w:p>
        </w:tc>
        <w:tc>
          <w:tcPr>
            <w:tcW w:w="1747" w:type="pct"/>
            <w:vAlign w:val="center"/>
          </w:tcPr>
          <w:p w:rsidR="00AC1A57" w:rsidRPr="00346E8B" w:rsidRDefault="00FA4BA9" w:rsidP="00AC1A57">
            <w:pPr>
              <w:jc w:val="center"/>
            </w:pPr>
            <w:r w:rsidRPr="00FA4BA9">
              <w:rPr>
                <w:sz w:val="22"/>
                <w:szCs w:val="22"/>
              </w:rPr>
              <w:t>Зоны массового кратковременного отдыха</w:t>
            </w:r>
          </w:p>
        </w:tc>
        <w:tc>
          <w:tcPr>
            <w:tcW w:w="904" w:type="pct"/>
            <w:vAlign w:val="center"/>
          </w:tcPr>
          <w:p w:rsidR="00AC1A57" w:rsidRPr="00346E8B" w:rsidRDefault="00FA4BA9" w:rsidP="006E2BF8">
            <w:pPr>
              <w:ind w:left="-72"/>
              <w:jc w:val="center"/>
            </w:pPr>
            <w:r w:rsidRPr="00FA4BA9">
              <w:rPr>
                <w:sz w:val="22"/>
                <w:szCs w:val="22"/>
              </w:rPr>
              <w:t xml:space="preserve">на 10 единовременных посетителей </w:t>
            </w:r>
          </w:p>
        </w:tc>
        <w:tc>
          <w:tcPr>
            <w:tcW w:w="679" w:type="pct"/>
            <w:vAlign w:val="center"/>
          </w:tcPr>
          <w:p w:rsidR="00AC1A57" w:rsidRPr="00346E8B" w:rsidRDefault="00AC1A57" w:rsidP="006E2BF8">
            <w:pPr>
              <w:ind w:left="-72"/>
              <w:jc w:val="center"/>
            </w:pPr>
          </w:p>
          <w:p w:rsidR="00AC1A57" w:rsidRPr="00346E8B" w:rsidRDefault="00FA4BA9" w:rsidP="006E2BF8">
            <w:pPr>
              <w:ind w:left="-72"/>
              <w:jc w:val="center"/>
              <w:rPr>
                <w:vertAlign w:val="superscript"/>
              </w:rP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пешеходная доступность, м.</w:t>
            </w:r>
          </w:p>
          <w:p w:rsidR="00AC1A57" w:rsidRPr="00346E8B" w:rsidRDefault="00AC1A57" w:rsidP="006E2BF8">
            <w:pPr>
              <w:ind w:left="-72" w:firstLine="1"/>
              <w:jc w:val="center"/>
            </w:pPr>
          </w:p>
        </w:tc>
        <w:tc>
          <w:tcPr>
            <w:tcW w:w="706" w:type="pct"/>
            <w:vAlign w:val="center"/>
          </w:tcPr>
          <w:p w:rsidR="00AC1A57" w:rsidRPr="00346E8B" w:rsidRDefault="00AC1A57" w:rsidP="006E2BF8">
            <w:pPr>
              <w:ind w:left="-72" w:firstLine="1"/>
              <w:jc w:val="center"/>
            </w:pPr>
            <w:r w:rsidRPr="00346E8B">
              <w:rPr>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F96FB8">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F96FB8">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D46681" w:rsidP="004C465D">
            <w:pPr>
              <w:jc w:val="center"/>
              <w:rPr>
                <w:lang w:eastAsia="en-US"/>
              </w:rPr>
            </w:pPr>
            <w:r w:rsidRPr="00A01F25">
              <w:rPr>
                <w:lang w:eastAsia="en-US"/>
              </w:rPr>
              <w:t xml:space="preserve">80%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муниципального образования</w:t>
            </w:r>
            <w:r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D46681" w:rsidP="00884794">
            <w:pPr>
              <w:jc w:val="center"/>
              <w:rPr>
                <w:lang w:eastAsia="en-US"/>
              </w:rPr>
            </w:pPr>
            <w:r w:rsidRPr="00DD08CD">
              <w:rPr>
                <w:bCs/>
              </w:rPr>
              <w:t>село Ивантеевка</w:t>
            </w:r>
            <w:r>
              <w:rPr>
                <w:bCs/>
              </w:rPr>
              <w:t xml:space="preserve">, </w:t>
            </w:r>
            <w:r w:rsidRPr="00DD08CD">
              <w:rPr>
                <w:bCs/>
              </w:rPr>
              <w:t>поселок Мирный</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D46681" w:rsidP="00884794">
            <w:pPr>
              <w:jc w:val="center"/>
              <w:rPr>
                <w:lang w:eastAsia="en-US"/>
              </w:rPr>
            </w:pPr>
            <w:r>
              <w:t>Ивантеевское 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D0FAA" w:rsidRPr="00F07A63" w:rsidTr="000D0FAA">
        <w:trPr>
          <w:trHeight w:val="1119"/>
        </w:trPr>
        <w:tc>
          <w:tcPr>
            <w:tcW w:w="712" w:type="dxa"/>
            <w:vAlign w:val="center"/>
          </w:tcPr>
          <w:p w:rsidR="000D0FAA" w:rsidRPr="00846A6E" w:rsidRDefault="000D0FAA" w:rsidP="00E20070">
            <w:pPr>
              <w:jc w:val="center"/>
            </w:pPr>
            <w:r w:rsidRPr="00846A6E">
              <w:t>1</w:t>
            </w:r>
          </w:p>
        </w:tc>
        <w:tc>
          <w:tcPr>
            <w:tcW w:w="2177" w:type="dxa"/>
          </w:tcPr>
          <w:p w:rsidR="000D0FAA" w:rsidRPr="009C1A1F" w:rsidRDefault="000D0FAA"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D0FAA" w:rsidRPr="00042C07" w:rsidRDefault="000D0FAA"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D0FAA" w:rsidRPr="009C1A1F" w:rsidRDefault="000D0FAA" w:rsidP="00E20070">
            <w:pPr>
              <w:jc w:val="center"/>
            </w:pPr>
            <w:r>
              <w:rPr>
                <w:sz w:val="22"/>
              </w:rPr>
              <w:t>1950</w:t>
            </w:r>
          </w:p>
        </w:tc>
        <w:tc>
          <w:tcPr>
            <w:tcW w:w="2339" w:type="dxa"/>
            <w:vAlign w:val="center"/>
          </w:tcPr>
          <w:p w:rsidR="000D0FAA" w:rsidRPr="009F212B" w:rsidRDefault="000D0FAA" w:rsidP="00E20070">
            <w:pPr>
              <w:tabs>
                <w:tab w:val="left" w:pos="6780"/>
              </w:tabs>
              <w:contextualSpacing/>
              <w:jc w:val="center"/>
            </w:pPr>
            <w:r w:rsidRPr="009F212B">
              <w:rPr>
                <w:sz w:val="22"/>
                <w:szCs w:val="22"/>
              </w:rPr>
              <w:t>Транспортно-пешеходная доступность, м</w:t>
            </w:r>
          </w:p>
        </w:tc>
        <w:tc>
          <w:tcPr>
            <w:tcW w:w="1964" w:type="dxa"/>
            <w:vAlign w:val="center"/>
          </w:tcPr>
          <w:p w:rsidR="000D0FAA" w:rsidRPr="009F212B" w:rsidRDefault="000D0FAA" w:rsidP="00E20070">
            <w:pPr>
              <w:jc w:val="center"/>
            </w:pPr>
            <w:r w:rsidRPr="009F212B">
              <w:t>5 000</w:t>
            </w:r>
          </w:p>
        </w:tc>
        <w:tc>
          <w:tcPr>
            <w:tcW w:w="2578" w:type="dxa"/>
          </w:tcPr>
          <w:p w:rsidR="000D0FAA" w:rsidRPr="009F212B" w:rsidRDefault="000D0FAA" w:rsidP="00E20070">
            <w:pPr>
              <w:jc w:val="center"/>
            </w:pPr>
            <w:r w:rsidRPr="000D0FAA">
              <w:t>село Ивантеевка, поселок Мирный</w:t>
            </w:r>
          </w:p>
        </w:tc>
      </w:tr>
      <w:tr w:rsidR="000D0FAA" w:rsidRPr="00F07A63" w:rsidTr="000D0FAA">
        <w:trPr>
          <w:trHeight w:val="1020"/>
        </w:trPr>
        <w:tc>
          <w:tcPr>
            <w:tcW w:w="712" w:type="dxa"/>
            <w:vAlign w:val="center"/>
          </w:tcPr>
          <w:p w:rsidR="000D0FAA" w:rsidRPr="00846A6E" w:rsidRDefault="000D0FAA" w:rsidP="00484694">
            <w:pPr>
              <w:jc w:val="center"/>
            </w:pPr>
            <w:r>
              <w:t>2</w:t>
            </w:r>
          </w:p>
        </w:tc>
        <w:tc>
          <w:tcPr>
            <w:tcW w:w="2177" w:type="dxa"/>
          </w:tcPr>
          <w:p w:rsidR="000D0FAA" w:rsidRPr="009C1A1F" w:rsidRDefault="000D0FAA"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D0FAA" w:rsidRPr="009C1A1F" w:rsidRDefault="000D0FAA"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D0FAA" w:rsidRPr="009C1A1F" w:rsidRDefault="000D0FAA" w:rsidP="00484694">
            <w:pPr>
              <w:jc w:val="center"/>
            </w:pPr>
            <w:r>
              <w:rPr>
                <w:sz w:val="22"/>
              </w:rPr>
              <w:t>70</w:t>
            </w:r>
          </w:p>
        </w:tc>
        <w:tc>
          <w:tcPr>
            <w:tcW w:w="2339" w:type="dxa"/>
            <w:vAlign w:val="center"/>
          </w:tcPr>
          <w:p w:rsidR="000D0FAA" w:rsidRPr="009F212B" w:rsidRDefault="000D0FAA" w:rsidP="00484694">
            <w:pPr>
              <w:tabs>
                <w:tab w:val="left" w:pos="6780"/>
              </w:tabs>
              <w:contextualSpacing/>
              <w:jc w:val="center"/>
            </w:pPr>
            <w:r w:rsidRPr="009F212B">
              <w:rPr>
                <w:sz w:val="22"/>
                <w:szCs w:val="22"/>
              </w:rPr>
              <w:t>Транспортно-пешеходная доступность, м</w:t>
            </w:r>
          </w:p>
        </w:tc>
        <w:tc>
          <w:tcPr>
            <w:tcW w:w="1964" w:type="dxa"/>
            <w:vAlign w:val="center"/>
          </w:tcPr>
          <w:p w:rsidR="000D0FAA" w:rsidRPr="009F212B" w:rsidRDefault="000D0FAA" w:rsidP="00484694">
            <w:pPr>
              <w:jc w:val="center"/>
            </w:pPr>
            <w:r w:rsidRPr="009F212B">
              <w:t>1 500</w:t>
            </w:r>
          </w:p>
        </w:tc>
        <w:tc>
          <w:tcPr>
            <w:tcW w:w="2578" w:type="dxa"/>
          </w:tcPr>
          <w:p w:rsidR="000D0FAA" w:rsidRPr="009F212B" w:rsidRDefault="000D0FAA" w:rsidP="00484694">
            <w:pPr>
              <w:jc w:val="center"/>
            </w:pPr>
            <w:r w:rsidRPr="000D0FAA">
              <w:t>село Ивантеевка, поселок Мирный</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6B5683" w:rsidP="00484694">
            <w:pPr>
              <w:spacing w:after="200" w:line="276" w:lineRule="auto"/>
              <w:jc w:val="center"/>
              <w:rPr>
                <w:lang w:eastAsia="en-US"/>
              </w:rPr>
            </w:pPr>
            <w:r>
              <w:rPr>
                <w:lang w:eastAsia="en-US"/>
              </w:rPr>
              <w:t>Ивантеевское муниципальное образование</w:t>
            </w:r>
          </w:p>
        </w:tc>
      </w:tr>
      <w:tr w:rsidR="006B5683" w:rsidRPr="009C3663" w:rsidTr="006B5683">
        <w:trPr>
          <w:jc w:val="center"/>
        </w:trPr>
        <w:tc>
          <w:tcPr>
            <w:tcW w:w="614" w:type="dxa"/>
          </w:tcPr>
          <w:p w:rsidR="006B5683" w:rsidRDefault="006B5683" w:rsidP="00484694">
            <w:pPr>
              <w:jc w:val="center"/>
              <w:rPr>
                <w:lang w:eastAsia="en-US"/>
              </w:rPr>
            </w:pPr>
            <w:r>
              <w:rPr>
                <w:lang w:eastAsia="en-US"/>
              </w:rPr>
              <w:t>2</w:t>
            </w:r>
          </w:p>
        </w:tc>
        <w:tc>
          <w:tcPr>
            <w:tcW w:w="2692" w:type="dxa"/>
          </w:tcPr>
          <w:p w:rsidR="006B5683" w:rsidRPr="00796502" w:rsidRDefault="006B5683" w:rsidP="00484694">
            <w:pPr>
              <w:jc w:val="center"/>
              <w:rPr>
                <w:lang w:eastAsia="en-US"/>
              </w:rPr>
            </w:pPr>
            <w:r w:rsidRPr="00796502">
              <w:rPr>
                <w:lang w:eastAsia="en-US"/>
              </w:rPr>
              <w:t>Муниципальная библиотека</w:t>
            </w:r>
          </w:p>
        </w:tc>
        <w:tc>
          <w:tcPr>
            <w:tcW w:w="3686" w:type="dxa"/>
          </w:tcPr>
          <w:p w:rsidR="006B5683" w:rsidRDefault="006B5683"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B5683" w:rsidRDefault="006B5683" w:rsidP="00484694">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5683" w:rsidRDefault="006B5683" w:rsidP="00484694">
            <w:pPr>
              <w:spacing w:after="200" w:line="276" w:lineRule="auto"/>
              <w:jc w:val="center"/>
              <w:rPr>
                <w:lang w:eastAsia="en-US"/>
              </w:rPr>
            </w:pPr>
            <w:r>
              <w:rPr>
                <w:lang w:eastAsia="en-US"/>
              </w:rPr>
              <w:t>5-6 тыс. единиц хранения на 1 тыс. человек для населенного пункта с численностью населения 2-6 тыс. чел.</w:t>
            </w:r>
          </w:p>
          <w:p w:rsidR="006B5683" w:rsidRDefault="006B5683" w:rsidP="00484694">
            <w:pPr>
              <w:spacing w:after="200" w:line="276" w:lineRule="auto"/>
              <w:jc w:val="center"/>
              <w:rPr>
                <w:lang w:eastAsia="en-US"/>
              </w:rPr>
            </w:pPr>
          </w:p>
          <w:p w:rsidR="006B5683" w:rsidRDefault="006B5683" w:rsidP="00484694">
            <w:pPr>
              <w:spacing w:after="200" w:line="276" w:lineRule="auto"/>
              <w:jc w:val="center"/>
              <w:rPr>
                <w:lang w:eastAsia="en-US"/>
              </w:rPr>
            </w:pPr>
          </w:p>
          <w:p w:rsidR="006B5683" w:rsidRDefault="006B5683" w:rsidP="00484694">
            <w:pPr>
              <w:spacing w:after="200" w:line="276" w:lineRule="auto"/>
              <w:jc w:val="center"/>
              <w:rPr>
                <w:lang w:eastAsia="en-US"/>
              </w:rPr>
            </w:pPr>
          </w:p>
        </w:tc>
        <w:tc>
          <w:tcPr>
            <w:tcW w:w="3260" w:type="dxa"/>
          </w:tcPr>
          <w:p w:rsidR="006B5683" w:rsidRPr="009C3663" w:rsidRDefault="006B5683"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6B5683" w:rsidP="00484694">
            <w:pPr>
              <w:spacing w:after="200" w:line="276" w:lineRule="auto"/>
              <w:jc w:val="center"/>
              <w:rPr>
                <w:lang w:eastAsia="en-US"/>
              </w:rPr>
            </w:pPr>
            <w:r>
              <w:rPr>
                <w:lang w:eastAsia="en-US"/>
              </w:rPr>
              <w:t>Ивантеевское муниципальное образование</w:t>
            </w:r>
          </w:p>
        </w:tc>
      </w:tr>
      <w:tr w:rsidR="006B5683" w:rsidRPr="009C3663" w:rsidTr="006B5683">
        <w:trPr>
          <w:jc w:val="center"/>
        </w:trPr>
        <w:tc>
          <w:tcPr>
            <w:tcW w:w="614" w:type="dxa"/>
          </w:tcPr>
          <w:p w:rsidR="006B5683" w:rsidRDefault="006B5683" w:rsidP="00484694">
            <w:pPr>
              <w:jc w:val="center"/>
              <w:rPr>
                <w:lang w:eastAsia="en-US"/>
              </w:rPr>
            </w:pPr>
            <w:r>
              <w:rPr>
                <w:lang w:eastAsia="en-US"/>
              </w:rPr>
              <w:t>3</w:t>
            </w:r>
          </w:p>
        </w:tc>
        <w:tc>
          <w:tcPr>
            <w:tcW w:w="2692" w:type="dxa"/>
          </w:tcPr>
          <w:p w:rsidR="006B5683" w:rsidRPr="00796502" w:rsidRDefault="006B5683" w:rsidP="00484694">
            <w:pPr>
              <w:jc w:val="center"/>
              <w:rPr>
                <w:lang w:eastAsia="en-US"/>
              </w:rPr>
            </w:pPr>
            <w:r w:rsidRPr="00796502">
              <w:rPr>
                <w:lang w:eastAsia="en-US"/>
              </w:rPr>
              <w:t>Учреждение культурно-досугового типа</w:t>
            </w:r>
          </w:p>
        </w:tc>
        <w:tc>
          <w:tcPr>
            <w:tcW w:w="3686" w:type="dxa"/>
          </w:tcPr>
          <w:p w:rsidR="006B5683" w:rsidRPr="00796502" w:rsidRDefault="006B5683"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5683" w:rsidRPr="00796502" w:rsidRDefault="006B5683"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5683" w:rsidRPr="00796502" w:rsidRDefault="006B5683" w:rsidP="00484694">
            <w:pPr>
              <w:spacing w:after="200" w:line="276" w:lineRule="auto"/>
              <w:jc w:val="center"/>
              <w:rPr>
                <w:sz w:val="22"/>
                <w:szCs w:val="22"/>
                <w:lang w:eastAsia="en-US"/>
              </w:rPr>
            </w:pPr>
            <w:r w:rsidRPr="00796502">
              <w:rPr>
                <w:sz w:val="22"/>
                <w:szCs w:val="22"/>
                <w:lang w:eastAsia="en-US"/>
              </w:rPr>
              <w:t>100 мест на 1 тыс. человек для населенного пункта с численностью населения 2-6 тыс. чел.</w:t>
            </w:r>
          </w:p>
          <w:p w:rsidR="006B5683" w:rsidRPr="009C3663" w:rsidRDefault="006B5683" w:rsidP="00484694">
            <w:pPr>
              <w:spacing w:after="200" w:line="276" w:lineRule="auto"/>
              <w:jc w:val="center"/>
              <w:rPr>
                <w:lang w:eastAsia="en-US"/>
              </w:rPr>
            </w:pPr>
          </w:p>
        </w:tc>
        <w:tc>
          <w:tcPr>
            <w:tcW w:w="3260" w:type="dxa"/>
          </w:tcPr>
          <w:p w:rsidR="006B5683" w:rsidRPr="009C3663" w:rsidRDefault="006B5683"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6B5683" w:rsidP="00484694">
            <w:pPr>
              <w:spacing w:after="200" w:line="276" w:lineRule="auto"/>
              <w:jc w:val="center"/>
              <w:rPr>
                <w:lang w:eastAsia="en-US"/>
              </w:rPr>
            </w:pPr>
            <w:r>
              <w:rPr>
                <w:lang w:eastAsia="en-US"/>
              </w:rPr>
              <w:t>Ивантеевское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F96FB8">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D17410">
            <w:pPr>
              <w:jc w:val="center"/>
            </w:pPr>
            <w:r>
              <w:rPr>
                <w:sz w:val="22"/>
              </w:rPr>
              <w:t xml:space="preserve">Помещения Администрации </w:t>
            </w:r>
            <w:r w:rsidR="00D17410">
              <w:rPr>
                <w:sz w:val="22"/>
              </w:rPr>
              <w:t>Ивантеевского</w:t>
            </w:r>
            <w:r w:rsidR="00F96FB8">
              <w:rPr>
                <w:sz w:val="22"/>
              </w:rPr>
              <w:t xml:space="preserve">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D17410" w:rsidP="00484694">
            <w:pPr>
              <w:widowControl w:val="0"/>
              <w:autoSpaceDE w:val="0"/>
              <w:autoSpaceDN w:val="0"/>
              <w:adjustRightInd w:val="0"/>
              <w:contextualSpacing/>
              <w:jc w:val="center"/>
            </w:pPr>
            <w:r>
              <w:rPr>
                <w:sz w:val="22"/>
                <w:szCs w:val="22"/>
              </w:rPr>
              <w:t>не более 20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D17410" w:rsidP="00484694">
            <w:pPr>
              <w:widowControl w:val="0"/>
              <w:autoSpaceDE w:val="0"/>
              <w:autoSpaceDN w:val="0"/>
              <w:adjustRightInd w:val="0"/>
              <w:contextualSpacing/>
              <w:jc w:val="center"/>
            </w:pPr>
            <w:r>
              <w:rPr>
                <w:sz w:val="22"/>
                <w:szCs w:val="22"/>
              </w:rPr>
              <w:t>не более 20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D17410" w:rsidP="00484694">
            <w:pPr>
              <w:widowControl w:val="0"/>
              <w:autoSpaceDE w:val="0"/>
              <w:autoSpaceDN w:val="0"/>
              <w:adjustRightInd w:val="0"/>
              <w:contextualSpacing/>
              <w:jc w:val="center"/>
            </w:pPr>
            <w:r>
              <w:rPr>
                <w:sz w:val="22"/>
                <w:szCs w:val="22"/>
              </w:rPr>
              <w:t>не более 20 мин.</w:t>
            </w:r>
          </w:p>
        </w:tc>
      </w:tr>
    </w:tbl>
    <w:p w:rsidR="00796502" w:rsidRDefault="00796502"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00F96FB8">
        <w:rPr>
          <w:b/>
          <w:szCs w:val="22"/>
        </w:rPr>
        <w:t xml:space="preserve"> объектов,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3C5D01" w:rsidRPr="009C3663" w:rsidTr="003C5D01">
        <w:tc>
          <w:tcPr>
            <w:tcW w:w="4077" w:type="dxa"/>
          </w:tcPr>
          <w:p w:rsidR="003C5D01" w:rsidRPr="004A146E" w:rsidRDefault="003C5D01" w:rsidP="003C5D01">
            <w:pPr>
              <w:spacing w:before="100" w:after="100"/>
              <w:jc w:val="center"/>
              <w:rPr>
                <w:lang w:eastAsia="en-US"/>
              </w:rPr>
            </w:pPr>
            <w:r w:rsidRPr="004A146E">
              <w:rPr>
                <w:lang w:eastAsia="en-US"/>
              </w:rPr>
              <w:t>Бюро похоронного обслуживания</w:t>
            </w:r>
          </w:p>
        </w:tc>
        <w:tc>
          <w:tcPr>
            <w:tcW w:w="3686" w:type="dxa"/>
          </w:tcPr>
          <w:p w:rsidR="003C5D01" w:rsidRDefault="003C5D01" w:rsidP="003C5D01">
            <w:pPr>
              <w:spacing w:after="200" w:line="276" w:lineRule="auto"/>
              <w:jc w:val="center"/>
              <w:rPr>
                <w:lang w:eastAsia="en-US"/>
              </w:rPr>
            </w:pPr>
            <w:r>
              <w:rPr>
                <w:lang w:eastAsia="en-US"/>
              </w:rPr>
              <w:t>1 объект на поселение</w:t>
            </w:r>
          </w:p>
        </w:tc>
        <w:tc>
          <w:tcPr>
            <w:tcW w:w="3260" w:type="dxa"/>
          </w:tcPr>
          <w:p w:rsidR="003C5D01" w:rsidRPr="009C3663" w:rsidRDefault="003C5D01"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686" w:type="dxa"/>
          </w:tcPr>
          <w:p w:rsidR="003C5D01" w:rsidRPr="009C3663" w:rsidRDefault="003C5D01" w:rsidP="003C5D01">
            <w:pPr>
              <w:spacing w:after="200" w:line="276" w:lineRule="auto"/>
              <w:jc w:val="center"/>
              <w:rPr>
                <w:lang w:eastAsia="en-US"/>
              </w:rPr>
            </w:pPr>
            <w:r>
              <w:rPr>
                <w:lang w:eastAsia="en-US"/>
              </w:rPr>
              <w:t>Ивантеевское муниципальное образование</w:t>
            </w:r>
          </w:p>
        </w:tc>
      </w:tr>
      <w:tr w:rsidR="003C5D01" w:rsidRPr="009C3663" w:rsidTr="003C5D01">
        <w:tc>
          <w:tcPr>
            <w:tcW w:w="4077" w:type="dxa"/>
          </w:tcPr>
          <w:p w:rsidR="003C5D01" w:rsidRPr="004A146E" w:rsidRDefault="003C5D01" w:rsidP="003C5D01">
            <w:pPr>
              <w:spacing w:before="100" w:after="100"/>
              <w:jc w:val="center"/>
              <w:rPr>
                <w:lang w:eastAsia="en-US"/>
              </w:rPr>
            </w:pPr>
            <w:r w:rsidRPr="004A146E">
              <w:rPr>
                <w:lang w:eastAsia="en-US"/>
              </w:rPr>
              <w:t>Кладбища</w:t>
            </w:r>
          </w:p>
        </w:tc>
        <w:tc>
          <w:tcPr>
            <w:tcW w:w="3686" w:type="dxa"/>
          </w:tcPr>
          <w:p w:rsidR="003C5D01" w:rsidRPr="00A010B4" w:rsidRDefault="003C5D01"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3C5D01" w:rsidRPr="009C3663" w:rsidRDefault="003C5D01"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686" w:type="dxa"/>
          </w:tcPr>
          <w:p w:rsidR="003C5D01" w:rsidRPr="009C3663" w:rsidRDefault="003C5D01" w:rsidP="003C5D01">
            <w:pPr>
              <w:spacing w:after="200" w:line="276" w:lineRule="auto"/>
              <w:jc w:val="center"/>
              <w:rPr>
                <w:lang w:eastAsia="en-US"/>
              </w:rPr>
            </w:pPr>
            <w:r>
              <w:rPr>
                <w:lang w:eastAsia="en-US"/>
              </w:rPr>
              <w:t>Ивантеевское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0D78F2">
        <w:trPr>
          <w:jc w:val="center"/>
        </w:trPr>
        <w:tc>
          <w:tcPr>
            <w:tcW w:w="4928"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0D78F2">
        <w:trPr>
          <w:jc w:val="center"/>
        </w:trPr>
        <w:tc>
          <w:tcPr>
            <w:tcW w:w="4928" w:type="dxa"/>
          </w:tcPr>
          <w:p w:rsidR="00B86178" w:rsidRPr="00884794" w:rsidRDefault="00B86178" w:rsidP="000D78F2">
            <w:pPr>
              <w:pStyle w:val="Default"/>
              <w:jc w:val="center"/>
              <w:rPr>
                <w:rFonts w:ascii="Times New Roman" w:hAnsi="Times New Roman" w:cs="Times New Roman"/>
              </w:rPr>
            </w:pPr>
            <w:r>
              <w:rPr>
                <w:rFonts w:ascii="Times New Roman" w:hAnsi="Times New Roman" w:cs="Times New Roman"/>
              </w:rPr>
              <w:t>Обеспеченность Ивантеевского муниципального образования озелененными территориями общего пользования</w:t>
            </w:r>
          </w:p>
          <w:p w:rsidR="00B86178" w:rsidRPr="00884794" w:rsidRDefault="00B86178" w:rsidP="000D78F2">
            <w:pPr>
              <w:jc w:val="center"/>
              <w:rPr>
                <w:rFonts w:ascii="Times New Roman" w:hAnsi="Times New Roman" w:cs="Times New Roman"/>
              </w:rPr>
            </w:pPr>
          </w:p>
        </w:tc>
        <w:tc>
          <w:tcPr>
            <w:tcW w:w="4929" w:type="dxa"/>
          </w:tcPr>
          <w:p w:rsidR="00B86178" w:rsidRPr="00B86178" w:rsidRDefault="00B86178" w:rsidP="000D78F2">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tcPr>
          <w:p w:rsidR="00B86178" w:rsidRPr="00884794" w:rsidRDefault="00B86178" w:rsidP="000D78F2">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Ивантеевском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Pr="00DD08CD">
        <w:rPr>
          <w:spacing w:val="-6"/>
        </w:rPr>
        <w:t>Ивантеевское муниципальное образование — сельское поселение в Ивантеевском районе Саратовской области. Районный центр – с. Ивантеевка расположено в 280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Pr>
          <w:bCs/>
        </w:rPr>
        <w:t xml:space="preserve">Ивантеевского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Pr="00DD08CD">
        <w:rPr>
          <w:bCs/>
        </w:rPr>
        <w:t>Ивантеевское 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Pr="00DD08CD">
        <w:rPr>
          <w:bCs/>
        </w:rPr>
        <w:t>Ивантеевское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Ивантеевского муниципального образования входит </w:t>
      </w:r>
      <w:r>
        <w:rPr>
          <w:bCs/>
        </w:rPr>
        <w:t>два</w:t>
      </w:r>
      <w:r w:rsidRPr="00DD08CD">
        <w:rPr>
          <w:bCs/>
        </w:rPr>
        <w:t xml:space="preserve"> населенных пункта: с. Ивантеевка и п. Мирный. Село Ивантеевка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 Ивантеевского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F96FB8">
              <w:rPr>
                <w:b/>
                <w:bCs/>
              </w:rPr>
              <w:t xml:space="preserve"> </w:t>
            </w:r>
            <w:r w:rsidRPr="00F60D2C">
              <w:rPr>
                <w:b/>
                <w:bCs/>
              </w:rPr>
              <w:t>км</w:t>
            </w:r>
          </w:p>
        </w:tc>
        <w:tc>
          <w:tcPr>
            <w:tcW w:w="1276" w:type="dxa"/>
            <w:tcMar>
              <w:left w:w="28" w:type="dxa"/>
              <w:right w:w="28" w:type="dxa"/>
            </w:tcMar>
            <w:vAlign w:val="center"/>
          </w:tcPr>
          <w:p w:rsidR="00B86178" w:rsidRPr="00F60D2C" w:rsidRDefault="00B86178" w:rsidP="000D78F2">
            <w:pPr>
              <w:autoSpaceDE w:val="0"/>
              <w:autoSpaceDN w:val="0"/>
              <w:adjustRightInd w:val="0"/>
              <w:jc w:val="center"/>
              <w:rPr>
                <w:b/>
                <w:bCs/>
              </w:rPr>
            </w:pPr>
            <w:r>
              <w:rPr>
                <w:b/>
                <w:bCs/>
              </w:rPr>
              <w:t>Численность населения на 01.01.2016 г.</w:t>
            </w:r>
          </w:p>
        </w:tc>
      </w:tr>
      <w:tr w:rsidR="00B86178" w:rsidRPr="00DD08CD" w:rsidTr="00B86178">
        <w:trPr>
          <w:trHeight w:val="20"/>
          <w:jc w:val="center"/>
        </w:trPr>
        <w:tc>
          <w:tcPr>
            <w:tcW w:w="1445" w:type="dxa"/>
            <w:vMerge w:val="restart"/>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Ивантеевское</w:t>
            </w:r>
          </w:p>
          <w:p w:rsidR="00B86178" w:rsidRPr="00DD08CD" w:rsidRDefault="00B86178" w:rsidP="000D78F2">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село Ивантеевка</w:t>
            </w:r>
          </w:p>
        </w:tc>
        <w:tc>
          <w:tcPr>
            <w:tcW w:w="2126" w:type="dxa"/>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село Ивантеевка</w:t>
            </w:r>
          </w:p>
        </w:tc>
        <w:tc>
          <w:tcPr>
            <w:tcW w:w="1276" w:type="dxa"/>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B86178" w:rsidRPr="00DD08CD" w:rsidRDefault="00B86178" w:rsidP="000D78F2">
            <w:pPr>
              <w:autoSpaceDE w:val="0"/>
              <w:autoSpaceDN w:val="0"/>
              <w:adjustRightInd w:val="0"/>
              <w:jc w:val="both"/>
              <w:rPr>
                <w:bCs/>
              </w:rPr>
            </w:pPr>
            <w:r>
              <w:rPr>
                <w:bCs/>
              </w:rPr>
              <w:t xml:space="preserve">   5742 чел.</w:t>
            </w:r>
          </w:p>
        </w:tc>
      </w:tr>
      <w:tr w:rsidR="00B86178" w:rsidRPr="00DD08CD" w:rsidTr="00B86178">
        <w:trPr>
          <w:trHeight w:val="20"/>
          <w:jc w:val="center"/>
        </w:trPr>
        <w:tc>
          <w:tcPr>
            <w:tcW w:w="1445"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c>
          <w:tcPr>
            <w:tcW w:w="1559"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c>
          <w:tcPr>
            <w:tcW w:w="2126" w:type="dxa"/>
            <w:tcMar>
              <w:left w:w="28" w:type="dxa"/>
              <w:right w:w="28" w:type="dxa"/>
            </w:tcMar>
            <w:vAlign w:val="center"/>
          </w:tcPr>
          <w:p w:rsidR="00B86178" w:rsidRPr="00DD08CD" w:rsidRDefault="00B86178" w:rsidP="000D78F2">
            <w:pPr>
              <w:autoSpaceDE w:val="0"/>
              <w:autoSpaceDN w:val="0"/>
              <w:adjustRightInd w:val="0"/>
              <w:jc w:val="center"/>
              <w:rPr>
                <w:bCs/>
              </w:rPr>
            </w:pPr>
            <w:r w:rsidRPr="00DD08CD">
              <w:rPr>
                <w:bCs/>
              </w:rPr>
              <w:t>поселок Мирный</w:t>
            </w:r>
          </w:p>
        </w:tc>
        <w:tc>
          <w:tcPr>
            <w:tcW w:w="1276" w:type="dxa"/>
            <w:tcMar>
              <w:left w:w="28" w:type="dxa"/>
              <w:right w:w="28" w:type="dxa"/>
            </w:tcMar>
            <w:vAlign w:val="center"/>
          </w:tcPr>
          <w:p w:rsidR="00B86178" w:rsidRPr="00DD08CD" w:rsidRDefault="00B86178" w:rsidP="000D78F2">
            <w:pPr>
              <w:autoSpaceDE w:val="0"/>
              <w:autoSpaceDN w:val="0"/>
              <w:adjustRightInd w:val="0"/>
              <w:ind w:firstLine="567"/>
              <w:rPr>
                <w:bCs/>
              </w:rPr>
            </w:pPr>
            <w:r w:rsidRPr="00DD08CD">
              <w:rPr>
                <w:bCs/>
              </w:rPr>
              <w:t>17</w:t>
            </w:r>
          </w:p>
        </w:tc>
        <w:tc>
          <w:tcPr>
            <w:tcW w:w="1276"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0D78F2">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B86178" w:rsidP="000D78F2">
            <w:pPr>
              <w:autoSpaceDE w:val="0"/>
              <w:autoSpaceDN w:val="0"/>
              <w:adjustRightInd w:val="0"/>
              <w:ind w:firstLine="567"/>
              <w:jc w:val="both"/>
              <w:rPr>
                <w:bCs/>
              </w:rPr>
            </w:pPr>
            <w:r w:rsidRPr="00DD08CD">
              <w:rPr>
                <w:bCs/>
              </w:rPr>
              <w:t>2</w:t>
            </w:r>
          </w:p>
        </w:tc>
        <w:tc>
          <w:tcPr>
            <w:tcW w:w="1276" w:type="dxa"/>
            <w:tcMar>
              <w:left w:w="28" w:type="dxa"/>
              <w:right w:w="28" w:type="dxa"/>
            </w:tcMar>
            <w:vAlign w:val="center"/>
          </w:tcPr>
          <w:p w:rsidR="00B86178" w:rsidRPr="00DD08CD" w:rsidRDefault="00B86178" w:rsidP="000D78F2">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0D78F2">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Территория Ивантеевского муниципального образования располагается в степной зоне Саратовского Заволжья на Низкой Сыртовой равнине, с характерными широкими междуречьями и пологими грядами-сыртами</w:t>
      </w:r>
      <w:r w:rsidR="00F96FB8">
        <w:rPr>
          <w:bCs/>
        </w:rPr>
        <w:t xml:space="preserve"> </w:t>
      </w:r>
      <w:r w:rsidRPr="00F60D2C">
        <w:rPr>
          <w:bCs/>
        </w:rPr>
        <w:t xml:space="preserve">с преобладающими высотами 50-100 м.На юге </w:t>
      </w:r>
      <w:r>
        <w:rPr>
          <w:bCs/>
        </w:rPr>
        <w:t>муниципальное образование</w:t>
      </w:r>
      <w:r w:rsidRPr="00F60D2C">
        <w:rPr>
          <w:bCs/>
        </w:rPr>
        <w:t xml:space="preserve"> граничит с Пугачевским районом Саратовской области, с востока со</w:t>
      </w:r>
      <w:r w:rsidR="00F96FB8">
        <w:rPr>
          <w:bCs/>
        </w:rPr>
        <w:t xml:space="preserve"> </w:t>
      </w:r>
      <w:r w:rsidRPr="00F60D2C">
        <w:rPr>
          <w:bCs/>
        </w:rPr>
        <w:t xml:space="preserve">Знаменским и Ивановским </w:t>
      </w:r>
      <w:r>
        <w:rPr>
          <w:bCs/>
        </w:rPr>
        <w:t>муниципальными образованиями</w:t>
      </w:r>
      <w:r w:rsidRPr="00F60D2C">
        <w:rPr>
          <w:bCs/>
        </w:rPr>
        <w:t xml:space="preserve"> Ивантеевского </w:t>
      </w:r>
      <w:r>
        <w:rPr>
          <w:bCs/>
        </w:rPr>
        <w:t>района Саратовской области</w:t>
      </w:r>
      <w:r w:rsidRPr="00F60D2C">
        <w:rPr>
          <w:bCs/>
        </w:rPr>
        <w:t xml:space="preserve">, на севере и на западе с Раевским </w:t>
      </w:r>
      <w:r>
        <w:rPr>
          <w:bCs/>
        </w:rPr>
        <w:t>муниципальным образованием</w:t>
      </w:r>
      <w:r w:rsidRPr="00F60D2C">
        <w:rPr>
          <w:bCs/>
        </w:rPr>
        <w:t xml:space="preserve"> Ивантеевского </w:t>
      </w:r>
      <w:r>
        <w:rPr>
          <w:bCs/>
        </w:rPr>
        <w:t>муниципального района.</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Ивантеевского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Ивантеевского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Ивантеевского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Река Чернава протекает по территории Ивантеевского муниципального образования в его центральной части и является второстепенной ландшафтно-планировочной осью. Малые реки играют важную роль в формировании сельской системы расселения. Большинство опорных центров систем расселения местного уровня сформировались в долинах этих рек.</w:t>
      </w:r>
    </w:p>
    <w:p w:rsidR="00B86178" w:rsidRPr="00DD08CD" w:rsidRDefault="00B86178" w:rsidP="00B86178">
      <w:pPr>
        <w:ind w:firstLine="709"/>
        <w:jc w:val="both"/>
      </w:pP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Система расселения Ивантеевского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4785"/>
        <w:gridCol w:w="4785"/>
      </w:tblGrid>
      <w:tr w:rsidR="00B86178" w:rsidRPr="00B81807" w:rsidTr="00B86178">
        <w:tc>
          <w:tcPr>
            <w:tcW w:w="4785" w:type="dxa"/>
            <w:shd w:val="clear" w:color="auto" w:fill="auto"/>
          </w:tcPr>
          <w:p w:rsidR="00B86178" w:rsidRPr="00B81807" w:rsidRDefault="00B86178" w:rsidP="000D78F2">
            <w:pPr>
              <w:jc w:val="center"/>
            </w:pPr>
            <w:r w:rsidRPr="00B81807">
              <w:t>Наименование населенного пункта</w:t>
            </w:r>
          </w:p>
        </w:tc>
        <w:tc>
          <w:tcPr>
            <w:tcW w:w="4785" w:type="dxa"/>
            <w:shd w:val="clear" w:color="auto" w:fill="auto"/>
          </w:tcPr>
          <w:p w:rsidR="00B86178" w:rsidRPr="00B81807" w:rsidRDefault="00B86178" w:rsidP="000D78F2">
            <w:pPr>
              <w:jc w:val="center"/>
            </w:pPr>
            <w:r w:rsidRPr="00B81807">
              <w:t>Дата основания, год</w:t>
            </w:r>
          </w:p>
        </w:tc>
      </w:tr>
      <w:tr w:rsidR="00B86178" w:rsidRPr="00B81807" w:rsidTr="00B86178">
        <w:tc>
          <w:tcPr>
            <w:tcW w:w="4785" w:type="dxa"/>
            <w:shd w:val="clear" w:color="auto" w:fill="auto"/>
          </w:tcPr>
          <w:p w:rsidR="00B86178" w:rsidRPr="00B81807" w:rsidRDefault="00B86178" w:rsidP="000D78F2">
            <w:pPr>
              <w:jc w:val="center"/>
            </w:pPr>
            <w:r w:rsidRPr="00B81807">
              <w:t>с. Ивантеевка</w:t>
            </w:r>
          </w:p>
        </w:tc>
        <w:tc>
          <w:tcPr>
            <w:tcW w:w="4785" w:type="dxa"/>
            <w:shd w:val="clear" w:color="auto" w:fill="auto"/>
          </w:tcPr>
          <w:p w:rsidR="00B86178" w:rsidRPr="00B81807" w:rsidRDefault="00B86178" w:rsidP="000D78F2">
            <w:pPr>
              <w:jc w:val="center"/>
            </w:pPr>
            <w:r w:rsidRPr="00B81807">
              <w:t>1768</w:t>
            </w:r>
          </w:p>
        </w:tc>
      </w:tr>
      <w:tr w:rsidR="00B86178" w:rsidRPr="00B81807" w:rsidTr="00B86178">
        <w:tc>
          <w:tcPr>
            <w:tcW w:w="4785" w:type="dxa"/>
            <w:shd w:val="clear" w:color="auto" w:fill="auto"/>
          </w:tcPr>
          <w:p w:rsidR="00B86178" w:rsidRPr="00B81807" w:rsidRDefault="00B86178" w:rsidP="000D78F2">
            <w:pPr>
              <w:jc w:val="center"/>
            </w:pPr>
            <w:r w:rsidRPr="00B81807">
              <w:t>п. Мирный</w:t>
            </w:r>
          </w:p>
        </w:tc>
        <w:tc>
          <w:tcPr>
            <w:tcW w:w="4785" w:type="dxa"/>
            <w:shd w:val="clear" w:color="auto" w:fill="auto"/>
          </w:tcPr>
          <w:p w:rsidR="00B86178" w:rsidRPr="00B81807" w:rsidRDefault="00B86178" w:rsidP="000D78F2">
            <w:pPr>
              <w:jc w:val="center"/>
            </w:pPr>
            <w:r w:rsidRPr="00B81807">
              <w:t>1934</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последнее время усилился миграционный отток жителей</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Pr>
          <w:spacing w:val="-6"/>
        </w:rPr>
        <w:t xml:space="preserve">Ивантеевского </w:t>
      </w:r>
      <w:r w:rsidRPr="00B81807">
        <w:rPr>
          <w:spacing w:val="-6"/>
        </w:rPr>
        <w:t>муниципального образования постепенно сокращается.</w:t>
      </w:r>
    </w:p>
    <w:p w:rsidR="00B86178" w:rsidRDefault="00B86178" w:rsidP="00B86178">
      <w:pPr>
        <w:ind w:firstLine="851"/>
        <w:jc w:val="both"/>
        <w:rPr>
          <w:b/>
          <w:spacing w:val="-6"/>
        </w:rPr>
      </w:pPr>
    </w:p>
    <w:p w:rsidR="00B86178" w:rsidRDefault="00B86178" w:rsidP="00B86178">
      <w:pPr>
        <w:ind w:firstLine="851"/>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Pr="00B81807">
        <w:rPr>
          <w:b/>
        </w:rPr>
        <w:t xml:space="preserve"> Ивантеевского 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0D78F2">
            <w:pPr>
              <w:jc w:val="center"/>
            </w:pPr>
            <w:r>
              <w:t>Год</w:t>
            </w:r>
          </w:p>
        </w:tc>
        <w:tc>
          <w:tcPr>
            <w:tcW w:w="1298" w:type="dxa"/>
          </w:tcPr>
          <w:p w:rsidR="00B86178" w:rsidRDefault="00B86178" w:rsidP="000D78F2">
            <w:pPr>
              <w:jc w:val="center"/>
            </w:pPr>
            <w:r>
              <w:t>2010</w:t>
            </w:r>
          </w:p>
        </w:tc>
        <w:tc>
          <w:tcPr>
            <w:tcW w:w="1465" w:type="dxa"/>
            <w:shd w:val="clear" w:color="auto" w:fill="auto"/>
          </w:tcPr>
          <w:p w:rsidR="00B86178" w:rsidRPr="00B81807" w:rsidRDefault="00B86178" w:rsidP="000D78F2">
            <w:pPr>
              <w:jc w:val="center"/>
            </w:pPr>
            <w:r>
              <w:t>2011</w:t>
            </w:r>
          </w:p>
        </w:tc>
        <w:tc>
          <w:tcPr>
            <w:tcW w:w="857" w:type="dxa"/>
          </w:tcPr>
          <w:p w:rsidR="00B86178" w:rsidRDefault="00B86178" w:rsidP="000D78F2">
            <w:pPr>
              <w:jc w:val="center"/>
            </w:pPr>
            <w:r>
              <w:t>2012</w:t>
            </w:r>
          </w:p>
        </w:tc>
        <w:tc>
          <w:tcPr>
            <w:tcW w:w="934" w:type="dxa"/>
          </w:tcPr>
          <w:p w:rsidR="00B86178" w:rsidRDefault="00B86178" w:rsidP="000D78F2">
            <w:pPr>
              <w:jc w:val="center"/>
            </w:pPr>
            <w:r>
              <w:t>2013</w:t>
            </w:r>
          </w:p>
        </w:tc>
        <w:tc>
          <w:tcPr>
            <w:tcW w:w="996" w:type="dxa"/>
          </w:tcPr>
          <w:p w:rsidR="00B86178" w:rsidRPr="00B81807" w:rsidRDefault="00B86178" w:rsidP="000D78F2">
            <w:pPr>
              <w:jc w:val="center"/>
            </w:pPr>
            <w:r>
              <w:t>2014</w:t>
            </w:r>
          </w:p>
        </w:tc>
        <w:tc>
          <w:tcPr>
            <w:tcW w:w="996" w:type="dxa"/>
          </w:tcPr>
          <w:p w:rsidR="00B86178" w:rsidRPr="00B81807" w:rsidRDefault="00B86178" w:rsidP="000D78F2">
            <w:pPr>
              <w:jc w:val="center"/>
            </w:pPr>
            <w:r>
              <w:t>2015</w:t>
            </w:r>
          </w:p>
        </w:tc>
        <w:tc>
          <w:tcPr>
            <w:tcW w:w="996" w:type="dxa"/>
          </w:tcPr>
          <w:p w:rsidR="00B86178" w:rsidRPr="00B81807" w:rsidRDefault="00B86178" w:rsidP="000D78F2">
            <w:pPr>
              <w:jc w:val="center"/>
            </w:pPr>
            <w:r>
              <w:t>2016</w:t>
            </w:r>
          </w:p>
        </w:tc>
      </w:tr>
      <w:tr w:rsidR="00B86178" w:rsidRPr="00B81807" w:rsidTr="00B86178">
        <w:tc>
          <w:tcPr>
            <w:tcW w:w="2029" w:type="dxa"/>
            <w:shd w:val="clear" w:color="auto" w:fill="auto"/>
          </w:tcPr>
          <w:p w:rsidR="00B86178" w:rsidRPr="00B81807" w:rsidRDefault="00B86178" w:rsidP="000D78F2">
            <w:pPr>
              <w:jc w:val="center"/>
            </w:pPr>
            <w:r>
              <w:t>Численность населения,</w:t>
            </w:r>
            <w:r w:rsidR="00F96FB8">
              <w:t xml:space="preserve"> </w:t>
            </w:r>
            <w:r>
              <w:t>чел.</w:t>
            </w:r>
          </w:p>
        </w:tc>
        <w:tc>
          <w:tcPr>
            <w:tcW w:w="1298" w:type="dxa"/>
          </w:tcPr>
          <w:p w:rsidR="00B86178" w:rsidRPr="00B81807" w:rsidRDefault="00B86178" w:rsidP="000D78F2">
            <w:pPr>
              <w:jc w:val="center"/>
            </w:pPr>
            <w:r>
              <w:t>6273</w:t>
            </w:r>
          </w:p>
        </w:tc>
        <w:tc>
          <w:tcPr>
            <w:tcW w:w="1465" w:type="dxa"/>
            <w:shd w:val="clear" w:color="auto" w:fill="auto"/>
          </w:tcPr>
          <w:p w:rsidR="00B86178" w:rsidRPr="00B81807" w:rsidRDefault="00B86178" w:rsidP="000D78F2">
            <w:pPr>
              <w:jc w:val="center"/>
            </w:pPr>
            <w:r>
              <w:t>6253</w:t>
            </w:r>
          </w:p>
        </w:tc>
        <w:tc>
          <w:tcPr>
            <w:tcW w:w="857" w:type="dxa"/>
          </w:tcPr>
          <w:p w:rsidR="00B86178" w:rsidRPr="00B81807" w:rsidRDefault="00B86178" w:rsidP="000D78F2">
            <w:pPr>
              <w:jc w:val="center"/>
            </w:pPr>
            <w:r>
              <w:t>6142</w:t>
            </w:r>
          </w:p>
        </w:tc>
        <w:tc>
          <w:tcPr>
            <w:tcW w:w="934" w:type="dxa"/>
          </w:tcPr>
          <w:p w:rsidR="00B86178" w:rsidRPr="00B81807" w:rsidRDefault="00B86178" w:rsidP="000D78F2">
            <w:pPr>
              <w:jc w:val="center"/>
            </w:pPr>
            <w:r>
              <w:t>6087</w:t>
            </w:r>
          </w:p>
        </w:tc>
        <w:tc>
          <w:tcPr>
            <w:tcW w:w="996" w:type="dxa"/>
          </w:tcPr>
          <w:p w:rsidR="00B86178" w:rsidRPr="00B81807" w:rsidRDefault="00B86178" w:rsidP="000D78F2">
            <w:pPr>
              <w:jc w:val="center"/>
            </w:pPr>
            <w:r>
              <w:t>5954</w:t>
            </w:r>
          </w:p>
        </w:tc>
        <w:tc>
          <w:tcPr>
            <w:tcW w:w="996" w:type="dxa"/>
          </w:tcPr>
          <w:p w:rsidR="00B86178" w:rsidRPr="00B81807" w:rsidRDefault="00B86178" w:rsidP="000D78F2">
            <w:pPr>
              <w:jc w:val="center"/>
            </w:pPr>
            <w:r>
              <w:t>5844</w:t>
            </w:r>
          </w:p>
        </w:tc>
        <w:tc>
          <w:tcPr>
            <w:tcW w:w="996" w:type="dxa"/>
          </w:tcPr>
          <w:p w:rsidR="00B86178" w:rsidRPr="00B81807" w:rsidRDefault="00B86178" w:rsidP="000D78F2">
            <w:pPr>
              <w:jc w:val="center"/>
            </w:pPr>
            <w:r>
              <w:t>5742</w:t>
            </w:r>
          </w:p>
        </w:tc>
      </w:tr>
    </w:tbl>
    <w:p w:rsidR="00B86178" w:rsidRDefault="00B86178" w:rsidP="00B86178">
      <w:pPr>
        <w:ind w:firstLine="851"/>
        <w:jc w:val="both"/>
        <w:rPr>
          <w:b/>
          <w:spacing w:val="-6"/>
        </w:rPr>
      </w:pP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D78F2" w:rsidTr="000D78F2">
        <w:trPr>
          <w:trHeight w:val="635"/>
        </w:trPr>
        <w:tc>
          <w:tcPr>
            <w:tcW w:w="691"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 п/п</w:t>
            </w:r>
          </w:p>
        </w:tc>
        <w:tc>
          <w:tcPr>
            <w:tcW w:w="2126"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Наименование объекта</w:t>
            </w:r>
          </w:p>
        </w:tc>
        <w:tc>
          <w:tcPr>
            <w:tcW w:w="2126"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Значения расчетных</w:t>
            </w:r>
          </w:p>
          <w:p w:rsidR="008D7DBB" w:rsidRPr="000D78F2" w:rsidRDefault="008D7DBB" w:rsidP="000D78F2">
            <w:pPr>
              <w:widowControl w:val="0"/>
              <w:autoSpaceDE w:val="0"/>
              <w:autoSpaceDN w:val="0"/>
              <w:adjustRightInd w:val="0"/>
              <w:contextualSpacing/>
              <w:jc w:val="center"/>
              <w:rPr>
                <w:b/>
              </w:rPr>
            </w:pPr>
            <w:r w:rsidRPr="000D78F2">
              <w:rPr>
                <w:b/>
              </w:rPr>
              <w:t>показателей</w:t>
            </w:r>
          </w:p>
        </w:tc>
        <w:tc>
          <w:tcPr>
            <w:tcW w:w="4555"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 xml:space="preserve">Обоснование значений </w:t>
            </w:r>
          </w:p>
          <w:p w:rsidR="008D7DBB" w:rsidRPr="000D78F2" w:rsidRDefault="008D7DBB" w:rsidP="000D78F2">
            <w:pPr>
              <w:widowControl w:val="0"/>
              <w:autoSpaceDE w:val="0"/>
              <w:autoSpaceDN w:val="0"/>
              <w:adjustRightInd w:val="0"/>
              <w:contextualSpacing/>
              <w:jc w:val="center"/>
              <w:rPr>
                <w:b/>
              </w:rPr>
            </w:pPr>
            <w:r w:rsidRPr="000D78F2">
              <w:rPr>
                <w:b/>
              </w:rPr>
              <w:t>расчетных показателей</w:t>
            </w:r>
          </w:p>
        </w:tc>
      </w:tr>
      <w:tr w:rsidR="008D7DBB" w:rsidRPr="000D78F2" w:rsidTr="000D78F2">
        <w:trPr>
          <w:trHeight w:val="65"/>
        </w:trPr>
        <w:tc>
          <w:tcPr>
            <w:tcW w:w="691" w:type="dxa"/>
            <w:shd w:val="clear" w:color="auto" w:fill="FFFFFF" w:themeFill="background1"/>
            <w:vAlign w:val="center"/>
          </w:tcPr>
          <w:p w:rsidR="008D7DBB" w:rsidRPr="000D78F2" w:rsidRDefault="008D7DBB" w:rsidP="000D78F2">
            <w:pPr>
              <w:widowControl w:val="0"/>
              <w:autoSpaceDE w:val="0"/>
              <w:autoSpaceDN w:val="0"/>
              <w:adjustRightInd w:val="0"/>
              <w:contextualSpacing/>
              <w:jc w:val="center"/>
              <w:rPr>
                <w:b/>
              </w:rPr>
            </w:pPr>
            <w:r w:rsidRPr="000D78F2">
              <w:rPr>
                <w:b/>
              </w:rPr>
              <w:t>1</w:t>
            </w:r>
          </w:p>
        </w:tc>
        <w:tc>
          <w:tcPr>
            <w:tcW w:w="8807" w:type="dxa"/>
            <w:gridSpan w:val="3"/>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1.1</w:t>
            </w:r>
          </w:p>
        </w:tc>
        <w:tc>
          <w:tcPr>
            <w:tcW w:w="2126" w:type="dxa"/>
            <w:shd w:val="clear" w:color="auto" w:fill="auto"/>
          </w:tcPr>
          <w:p w:rsidR="008D7DBB" w:rsidRPr="000D78F2" w:rsidRDefault="008D7DBB" w:rsidP="000D78F2">
            <w:pPr>
              <w:jc w:val="center"/>
            </w:pPr>
            <w:r w:rsidRPr="000D78F2">
              <w:t>Объекты, относящиеся к области электроснабжения</w:t>
            </w:r>
          </w:p>
        </w:tc>
        <w:tc>
          <w:tcPr>
            <w:tcW w:w="2126" w:type="dxa"/>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jc w:val="center"/>
            </w:pPr>
            <w:r w:rsidRPr="000D78F2">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D78F2" w:rsidRDefault="008D7DBB" w:rsidP="000D78F2">
            <w:pPr>
              <w:jc w:val="center"/>
            </w:pPr>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0D78F2" w:rsidRDefault="008D7DBB" w:rsidP="000D78F2">
            <w:pPr>
              <w:widowControl w:val="0"/>
              <w:autoSpaceDE w:val="0"/>
              <w:autoSpaceDN w:val="0"/>
              <w:adjustRightInd w:val="0"/>
              <w:contextualSpacing/>
              <w:jc w:val="center"/>
            </w:pPr>
            <w:r w:rsidRPr="000D78F2">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1.2</w:t>
            </w:r>
          </w:p>
        </w:tc>
        <w:tc>
          <w:tcPr>
            <w:tcW w:w="2126" w:type="dxa"/>
            <w:shd w:val="clear" w:color="auto" w:fill="auto"/>
          </w:tcPr>
          <w:p w:rsidR="008D7DBB" w:rsidRPr="000D78F2" w:rsidRDefault="008D7DBB" w:rsidP="000D78F2">
            <w:pPr>
              <w:jc w:val="center"/>
            </w:pPr>
            <w:r w:rsidRPr="000D78F2">
              <w:t>Объекты,</w:t>
            </w:r>
            <w:r w:rsidR="00F96FB8">
              <w:t xml:space="preserve"> </w:t>
            </w:r>
            <w:r w:rsidRPr="000D78F2">
              <w:t>относящиеся к области тепло-, газоснабжения</w:t>
            </w:r>
          </w:p>
        </w:tc>
        <w:tc>
          <w:tcPr>
            <w:tcW w:w="2126" w:type="dxa"/>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F96FB8">
              <w:t xml:space="preserve"> </w:t>
            </w:r>
            <w:r w:rsidRPr="000D78F2">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0D78F2" w:rsidRDefault="008D7DBB" w:rsidP="000D78F2">
            <w:pPr>
              <w:widowControl w:val="0"/>
              <w:autoSpaceDE w:val="0"/>
              <w:autoSpaceDN w:val="0"/>
              <w:adjustRightInd w:val="0"/>
              <w:contextualSpacing/>
              <w:jc w:val="center"/>
            </w:pPr>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0D78F2" w:rsidRDefault="008D7DBB" w:rsidP="000D78F2">
            <w:pPr>
              <w:widowControl w:val="0"/>
              <w:autoSpaceDE w:val="0"/>
              <w:autoSpaceDN w:val="0"/>
              <w:adjustRightInd w:val="0"/>
              <w:contextualSpacing/>
              <w:jc w:val="center"/>
            </w:pPr>
            <w:r w:rsidRPr="000D78F2">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1.3</w:t>
            </w:r>
          </w:p>
        </w:tc>
        <w:tc>
          <w:tcPr>
            <w:tcW w:w="2126" w:type="dxa"/>
            <w:shd w:val="clear" w:color="auto" w:fill="auto"/>
          </w:tcPr>
          <w:p w:rsidR="008D7DBB" w:rsidRPr="000D78F2" w:rsidRDefault="008D7DBB" w:rsidP="000D78F2">
            <w:pPr>
              <w:jc w:val="center"/>
            </w:pPr>
            <w:r w:rsidRPr="000D78F2">
              <w:t>Объекты,</w:t>
            </w:r>
            <w:r w:rsidR="00F96FB8">
              <w:t xml:space="preserve"> </w:t>
            </w:r>
            <w:r w:rsidRPr="000D78F2">
              <w:t>относящиеся к области водоснабжения</w:t>
            </w:r>
          </w:p>
        </w:tc>
        <w:tc>
          <w:tcPr>
            <w:tcW w:w="2126" w:type="dxa"/>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jc w:val="center"/>
            </w:pPr>
            <w:r w:rsidRPr="000D78F2">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D78F2" w:rsidRDefault="008D7DBB" w:rsidP="000D78F2">
            <w:pPr>
              <w:jc w:val="center"/>
            </w:pPr>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0D78F2" w:rsidRDefault="008D7DBB" w:rsidP="000D78F2">
            <w:pPr>
              <w:jc w:val="center"/>
            </w:pPr>
            <w:r w:rsidRPr="000D78F2">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0D78F2" w:rsidRDefault="008D7DBB" w:rsidP="000D78F2">
            <w:pPr>
              <w:widowControl w:val="0"/>
              <w:autoSpaceDE w:val="0"/>
              <w:autoSpaceDN w:val="0"/>
              <w:adjustRightInd w:val="0"/>
              <w:contextualSpacing/>
            </w:pPr>
          </w:p>
        </w:tc>
      </w:tr>
      <w:tr w:rsidR="008D7DBB" w:rsidRPr="000D78F2" w:rsidTr="000D78F2">
        <w:trPr>
          <w:trHeight w:val="65"/>
        </w:trPr>
        <w:tc>
          <w:tcPr>
            <w:tcW w:w="691"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1.4</w:t>
            </w:r>
          </w:p>
        </w:tc>
        <w:tc>
          <w:tcPr>
            <w:tcW w:w="2126" w:type="dxa"/>
            <w:tcBorders>
              <w:bottom w:val="single" w:sz="8" w:space="0" w:color="404040"/>
            </w:tcBorders>
            <w:shd w:val="clear" w:color="auto" w:fill="auto"/>
          </w:tcPr>
          <w:p w:rsidR="008D7DBB" w:rsidRPr="000D78F2" w:rsidRDefault="008D7DBB" w:rsidP="000D78F2">
            <w:pPr>
              <w:jc w:val="center"/>
            </w:pPr>
            <w:r w:rsidRPr="000D78F2">
              <w:t>Объекты, относящиеся к области водоотведения</w:t>
            </w:r>
          </w:p>
        </w:tc>
        <w:tc>
          <w:tcPr>
            <w:tcW w:w="2126" w:type="dxa"/>
            <w:tcBorders>
              <w:bottom w:val="single" w:sz="8" w:space="0" w:color="404040"/>
            </w:tcBorders>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t>2</w:t>
            </w:r>
          </w:p>
        </w:tc>
        <w:tc>
          <w:tcPr>
            <w:tcW w:w="8807" w:type="dxa"/>
            <w:gridSpan w:val="3"/>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Значения расчетных показателей для объектов местного значения в области транспорта</w:t>
            </w: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2.1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Места хранения личного автотранспорта, автостоянки</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D78F2" w:rsidRDefault="008D7DBB" w:rsidP="000D78F2">
            <w:pPr>
              <w:widowControl w:val="0"/>
              <w:autoSpaceDE w:val="0"/>
              <w:autoSpaceDN w:val="0"/>
              <w:adjustRightInd w:val="0"/>
              <w:contextualSpacing/>
              <w:jc w:val="center"/>
            </w:pPr>
            <w:r w:rsidRPr="000D78F2">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D78F2" w:rsidRDefault="008D7DBB" w:rsidP="000D78F2">
            <w:pPr>
              <w:widowControl w:val="0"/>
              <w:autoSpaceDE w:val="0"/>
              <w:autoSpaceDN w:val="0"/>
              <w:adjustRightInd w:val="0"/>
              <w:contextualSpacing/>
              <w:jc w:val="center"/>
            </w:pPr>
            <w:r w:rsidRPr="000D78F2">
              <w:t>закона от 08 ноября 2007 г. № 257-ФЗ.</w:t>
            </w:r>
          </w:p>
          <w:p w:rsidR="008D7DBB" w:rsidRPr="000D78F2" w:rsidRDefault="008D7DBB" w:rsidP="000D78F2">
            <w:pPr>
              <w:widowControl w:val="0"/>
              <w:autoSpaceDE w:val="0"/>
              <w:autoSpaceDN w:val="0"/>
              <w:adjustRightInd w:val="0"/>
              <w:contextualSpacing/>
              <w:jc w:val="center"/>
            </w:pPr>
            <w:r w:rsidRPr="000D78F2">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D78F2" w:rsidRDefault="008D7DBB" w:rsidP="000D78F2">
            <w:pPr>
              <w:widowControl w:val="0"/>
              <w:autoSpaceDE w:val="0"/>
              <w:autoSpaceDN w:val="0"/>
              <w:adjustRightInd w:val="0"/>
              <w:contextualSpacing/>
              <w:jc w:val="center"/>
            </w:pPr>
            <w:r w:rsidRPr="000D78F2">
              <w:t>учитывается при составлении муниципальных программ, программ комплексного развития</w:t>
            </w:r>
          </w:p>
          <w:p w:rsidR="008D7DBB" w:rsidRPr="000D78F2" w:rsidRDefault="008D7DBB" w:rsidP="000D78F2">
            <w:pPr>
              <w:widowControl w:val="0"/>
              <w:autoSpaceDE w:val="0"/>
              <w:autoSpaceDN w:val="0"/>
              <w:adjustRightInd w:val="0"/>
              <w:contextualSpacing/>
              <w:jc w:val="center"/>
            </w:pPr>
            <w:r w:rsidRPr="000D78F2">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D78F2" w:rsidRDefault="008D7DBB" w:rsidP="000D78F2">
            <w:pPr>
              <w:widowControl w:val="0"/>
              <w:autoSpaceDE w:val="0"/>
              <w:autoSpaceDN w:val="0"/>
              <w:adjustRightInd w:val="0"/>
              <w:contextualSpacing/>
              <w:jc w:val="center"/>
            </w:pPr>
            <w:r w:rsidRPr="000D78F2">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0D78F2" w:rsidRDefault="008D7DBB" w:rsidP="000D78F2">
            <w:pPr>
              <w:jc w:val="center"/>
            </w:pPr>
            <w:r w:rsidRPr="000D78F2">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0D78F2" w:rsidRDefault="008D7DBB" w:rsidP="000D78F2">
            <w:pPr>
              <w:widowControl w:val="0"/>
              <w:autoSpaceDE w:val="0"/>
              <w:autoSpaceDN w:val="0"/>
              <w:adjustRightInd w:val="0"/>
              <w:contextualSpacing/>
              <w:jc w:val="center"/>
            </w:pPr>
          </w:p>
        </w:tc>
      </w:tr>
      <w:tr w:rsidR="008D7DBB" w:rsidRPr="000D78F2" w:rsidTr="000D78F2">
        <w:trPr>
          <w:trHeight w:val="502"/>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2.2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Объекты дорожного сервиса (АЗС, СТО)</w:t>
            </w:r>
          </w:p>
        </w:tc>
        <w:tc>
          <w:tcPr>
            <w:tcW w:w="2126" w:type="dxa"/>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В соответствии с требованиями</w:t>
            </w:r>
          </w:p>
          <w:p w:rsidR="008D7DBB" w:rsidRPr="000D78F2" w:rsidRDefault="008D7DBB" w:rsidP="000D78F2">
            <w:pPr>
              <w:widowControl w:val="0"/>
              <w:autoSpaceDE w:val="0"/>
              <w:autoSpaceDN w:val="0"/>
              <w:adjustRightInd w:val="0"/>
              <w:contextualSpacing/>
              <w:jc w:val="center"/>
            </w:pPr>
            <w:r w:rsidRPr="000D78F2">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D78F2" w:rsidRDefault="008D7DBB" w:rsidP="000D78F2">
            <w:pPr>
              <w:widowControl w:val="0"/>
              <w:autoSpaceDE w:val="0"/>
              <w:autoSpaceDN w:val="0"/>
              <w:adjustRightInd w:val="0"/>
              <w:contextualSpacing/>
              <w:jc w:val="center"/>
            </w:pPr>
            <w:r w:rsidRPr="000D78F2">
              <w:t>-</w:t>
            </w:r>
            <w:r w:rsidRPr="000D78F2">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D78F2" w:rsidRDefault="008D7DBB" w:rsidP="000D78F2">
            <w:pPr>
              <w:widowControl w:val="0"/>
              <w:autoSpaceDE w:val="0"/>
              <w:autoSpaceDN w:val="0"/>
              <w:adjustRightInd w:val="0"/>
              <w:contextualSpacing/>
              <w:jc w:val="center"/>
            </w:pPr>
            <w:r w:rsidRPr="000D78F2">
              <w:t>-</w:t>
            </w:r>
            <w:r w:rsidRPr="000D78F2">
              <w:tab/>
              <w:t>Санитарно-защитные зоны для автозаправочных станций принимаются в соответствии с требованиями СанПиН 2.2.1/2.1.1.1200-03;</w:t>
            </w:r>
          </w:p>
          <w:p w:rsidR="008D7DBB" w:rsidRPr="000D78F2" w:rsidRDefault="008D7DBB" w:rsidP="000D78F2">
            <w:pPr>
              <w:widowControl w:val="0"/>
              <w:autoSpaceDE w:val="0"/>
              <w:autoSpaceDN w:val="0"/>
              <w:adjustRightInd w:val="0"/>
              <w:contextualSpacing/>
              <w:jc w:val="center"/>
            </w:pPr>
            <w:r w:rsidRPr="000D78F2">
              <w:t>Санитарно-защитные зоны для моечных пунктов устанавливаются в соответствии с требованиями СанПиН 2.2.1/2.1.1.1200-03.</w:t>
            </w:r>
          </w:p>
        </w:tc>
      </w:tr>
      <w:tr w:rsidR="008D7DBB" w:rsidRPr="000D78F2" w:rsidTr="000D78F2">
        <w:trPr>
          <w:trHeight w:val="25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shd w:val="clear" w:color="auto" w:fill="auto"/>
          </w:tcPr>
          <w:p w:rsidR="008D7DBB" w:rsidRPr="000D78F2" w:rsidRDefault="008D7DBB" w:rsidP="000D78F2">
            <w:pPr>
              <w:jc w:val="center"/>
            </w:pPr>
            <w:r w:rsidRPr="000D78F2">
              <w:t>Расчетные показатели территориальной доступности (СЗЗ)</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2.3</w:t>
            </w:r>
          </w:p>
        </w:tc>
        <w:tc>
          <w:tcPr>
            <w:tcW w:w="2126" w:type="dxa"/>
            <w:shd w:val="clear" w:color="auto" w:fill="auto"/>
          </w:tcPr>
          <w:p w:rsidR="008D7DBB" w:rsidRPr="000D78F2" w:rsidRDefault="008D7DBB" w:rsidP="000D78F2">
            <w:pPr>
              <w:widowControl w:val="0"/>
              <w:autoSpaceDE w:val="0"/>
              <w:autoSpaceDN w:val="0"/>
              <w:adjustRightInd w:val="0"/>
              <w:contextualSpacing/>
              <w:jc w:val="center"/>
            </w:pPr>
            <w:r w:rsidRPr="000D78F2">
              <w:t>Объекты, предназначенные для предоставления транспортных услуг населению и</w:t>
            </w:r>
          </w:p>
          <w:p w:rsidR="008D7DBB" w:rsidRPr="000D78F2" w:rsidRDefault="008D7DBB" w:rsidP="000D78F2">
            <w:pPr>
              <w:widowControl w:val="0"/>
              <w:autoSpaceDE w:val="0"/>
              <w:autoSpaceDN w:val="0"/>
              <w:adjustRightInd w:val="0"/>
              <w:contextualSpacing/>
              <w:jc w:val="center"/>
            </w:pPr>
            <w:r w:rsidRPr="000D78F2">
              <w:t>организации транспортного обслуживания населения</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в соответствии с требованиями СП 42.13330.2011 (глава11);</w:t>
            </w:r>
          </w:p>
          <w:p w:rsidR="008D7DBB" w:rsidRPr="000D78F2" w:rsidRDefault="008D7DBB" w:rsidP="000D78F2">
            <w:pPr>
              <w:widowControl w:val="0"/>
              <w:autoSpaceDE w:val="0"/>
              <w:autoSpaceDN w:val="0"/>
              <w:adjustRightInd w:val="0"/>
              <w:contextualSpacing/>
              <w:jc w:val="center"/>
              <w:rPr>
                <w:bCs/>
              </w:rPr>
            </w:pPr>
            <w:r w:rsidRPr="000D78F2">
              <w:rPr>
                <w:bCs/>
              </w:rPr>
              <w:t>СП 42.13330.2011 (</w:t>
            </w:r>
            <w:r w:rsidRPr="000D78F2">
              <w:t>п. 11.2)</w:t>
            </w:r>
            <w:r w:rsidRPr="000D78F2">
              <w:rPr>
                <w:bCs/>
              </w:rPr>
              <w:t>.</w:t>
            </w:r>
          </w:p>
          <w:p w:rsidR="008D7DBB" w:rsidRPr="000D78F2" w:rsidRDefault="008D7DBB" w:rsidP="000D78F2">
            <w:pPr>
              <w:widowControl w:val="0"/>
              <w:autoSpaceDE w:val="0"/>
              <w:autoSpaceDN w:val="0"/>
              <w:adjustRightInd w:val="0"/>
              <w:contextualSpacing/>
              <w:jc w:val="center"/>
            </w:pPr>
            <w:r w:rsidRPr="000D78F2">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D78F2" w:rsidTr="000D78F2">
        <w:trPr>
          <w:trHeight w:val="65"/>
        </w:trPr>
        <w:tc>
          <w:tcPr>
            <w:tcW w:w="691"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2.4.</w:t>
            </w:r>
          </w:p>
        </w:tc>
        <w:tc>
          <w:tcPr>
            <w:tcW w:w="2126"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Автомобильные дороги местного значения поселения</w:t>
            </w:r>
            <w:r w:rsidR="00F96FB8">
              <w:t xml:space="preserve"> </w:t>
            </w:r>
            <w:r w:rsidRPr="000D78F2">
              <w:t>Пешеходный переход (наземный, надземный, подземный)</w:t>
            </w:r>
          </w:p>
          <w:p w:rsidR="008D7DBB" w:rsidRPr="000D78F2" w:rsidRDefault="008D7DBB" w:rsidP="000D78F2">
            <w:pPr>
              <w:widowControl w:val="0"/>
              <w:autoSpaceDE w:val="0"/>
              <w:autoSpaceDN w:val="0"/>
              <w:adjustRightInd w:val="0"/>
              <w:contextualSpacing/>
              <w:jc w:val="center"/>
            </w:pPr>
            <w:r w:rsidRPr="000D78F2">
              <w:t>Разделительное ограждение</w:t>
            </w:r>
          </w:p>
        </w:tc>
        <w:tc>
          <w:tcPr>
            <w:tcW w:w="2126" w:type="dxa"/>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D78F2" w:rsidRDefault="008D7DBB" w:rsidP="000D78F2">
            <w:pPr>
              <w:widowControl w:val="0"/>
              <w:autoSpaceDE w:val="0"/>
              <w:autoSpaceDN w:val="0"/>
              <w:adjustRightInd w:val="0"/>
              <w:contextualSpacing/>
              <w:jc w:val="center"/>
            </w:pPr>
            <w:r w:rsidRPr="000D78F2">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D78F2" w:rsidRDefault="008D7DBB" w:rsidP="000D78F2">
            <w:pPr>
              <w:widowControl w:val="0"/>
              <w:autoSpaceDE w:val="0"/>
              <w:autoSpaceDN w:val="0"/>
              <w:adjustRightInd w:val="0"/>
              <w:contextualSpacing/>
              <w:jc w:val="center"/>
            </w:pPr>
            <w:r w:rsidRPr="000D78F2">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t>3</w:t>
            </w:r>
          </w:p>
        </w:tc>
        <w:tc>
          <w:tcPr>
            <w:tcW w:w="8807" w:type="dxa"/>
            <w:gridSpan w:val="3"/>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физической культуры и спорта</w:t>
            </w:r>
          </w:p>
        </w:tc>
      </w:tr>
      <w:tr w:rsidR="008D7DBB" w:rsidRPr="000D78F2" w:rsidTr="000D78F2">
        <w:trPr>
          <w:trHeight w:val="101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3.1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Плоскостные спортивные сооружения (в т. ч. стадионы)</w:t>
            </w:r>
          </w:p>
        </w:tc>
        <w:tc>
          <w:tcPr>
            <w:tcW w:w="2126" w:type="dxa"/>
            <w:shd w:val="clear" w:color="auto" w:fill="auto"/>
          </w:tcPr>
          <w:p w:rsidR="008D7DBB" w:rsidRPr="000D78F2" w:rsidRDefault="008D7DBB" w:rsidP="000D78F2">
            <w:pPr>
              <w:jc w:val="center"/>
            </w:pPr>
            <w:r w:rsidRPr="000D78F2">
              <w:t>Расчетные показатели обеспеченности объектами</w:t>
            </w: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p w:rsidR="008D7DBB" w:rsidRPr="000D78F2" w:rsidRDefault="008D7DBB" w:rsidP="000D78F2">
            <w:pPr>
              <w:jc w:val="center"/>
            </w:pP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r w:rsidRPr="000D78F2">
              <w:t>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образования.</w:t>
            </w:r>
          </w:p>
        </w:tc>
      </w:tr>
      <w:tr w:rsidR="008D7DBB" w:rsidRPr="000D78F2" w:rsidTr="000D78F2">
        <w:trPr>
          <w:trHeight w:val="1012"/>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3.2.</w:t>
            </w:r>
          </w:p>
        </w:tc>
        <w:tc>
          <w:tcPr>
            <w:tcW w:w="2126" w:type="dxa"/>
            <w:vMerge w:val="restart"/>
          </w:tcPr>
          <w:p w:rsidR="008D7DBB" w:rsidRPr="000D78F2" w:rsidRDefault="008D7DBB" w:rsidP="000D78F2">
            <w:pPr>
              <w:tabs>
                <w:tab w:val="left" w:pos="6780"/>
              </w:tabs>
              <w:contextualSpacing/>
              <w:jc w:val="center"/>
            </w:pPr>
            <w:r w:rsidRPr="000D78F2">
              <w:t>Помещения для занятий физической культурой и спортом (спортивные залы)</w:t>
            </w:r>
          </w:p>
        </w:tc>
        <w:tc>
          <w:tcPr>
            <w:tcW w:w="2126" w:type="dxa"/>
            <w:shd w:val="clear" w:color="auto" w:fill="auto"/>
          </w:tcPr>
          <w:p w:rsidR="008D7DBB" w:rsidRPr="000D78F2" w:rsidRDefault="008D7DBB" w:rsidP="000D78F2">
            <w:pPr>
              <w:shd w:val="clear" w:color="auto" w:fill="FFFFFF"/>
              <w:contextualSpacing/>
              <w:jc w:val="center"/>
              <w:rPr>
                <w:color w:val="FF0000"/>
              </w:rP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r w:rsidRPr="000D78F2">
              <w:t>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образования.</w:t>
            </w:r>
          </w:p>
        </w:tc>
      </w:tr>
      <w:tr w:rsidR="008D7DBB" w:rsidRPr="000D78F2" w:rsidTr="000D78F2">
        <w:trPr>
          <w:trHeight w:val="502"/>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t>4</w:t>
            </w:r>
          </w:p>
        </w:tc>
        <w:tc>
          <w:tcPr>
            <w:tcW w:w="8807" w:type="dxa"/>
            <w:gridSpan w:val="3"/>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культуры</w:t>
            </w:r>
            <w:r w:rsidR="00F96FB8">
              <w:rPr>
                <w:b/>
              </w:rPr>
              <w:t xml:space="preserve"> </w:t>
            </w:r>
            <w:r w:rsidRPr="000D78F2">
              <w:rPr>
                <w:b/>
              </w:rPr>
              <w:t>и искусства</w:t>
            </w:r>
          </w:p>
        </w:tc>
      </w:tr>
      <w:tr w:rsidR="008D7DBB" w:rsidRPr="000D78F2" w:rsidTr="000D78F2">
        <w:trPr>
          <w:trHeight w:val="101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Муниципальный музей</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b/>
              </w:rPr>
            </w:pPr>
            <w:r w:rsidRPr="000D78F2">
              <w:t>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Ивантеевского муниципального образования.</w:t>
            </w:r>
          </w:p>
        </w:tc>
      </w:tr>
      <w:tr w:rsidR="008D7DBB" w:rsidRPr="000D78F2" w:rsidTr="000D78F2">
        <w:trPr>
          <w:trHeight w:val="489"/>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p w:rsidR="008D7DBB" w:rsidRPr="000D78F2" w:rsidRDefault="008D7DBB" w:rsidP="000D78F2">
            <w:pPr>
              <w:ind w:firstLine="708"/>
              <w:jc w:val="center"/>
            </w:pP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Муниципальная библиотека</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r w:rsidRPr="000D78F2">
              <w:t>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Ивантеевского муниципального образования.</w:t>
            </w:r>
          </w:p>
        </w:tc>
      </w:tr>
      <w:tr w:rsidR="008D7DBB" w:rsidRPr="000D78F2" w:rsidTr="000D78F2">
        <w:trPr>
          <w:trHeight w:val="25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4.3</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Учреждение культурно-досугового типа</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r w:rsidRPr="000D78F2">
              <w:t>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Ивантеевского муниципального образования.</w:t>
            </w:r>
          </w:p>
        </w:tc>
      </w:tr>
      <w:tr w:rsidR="008D7DBB" w:rsidRPr="000D78F2" w:rsidTr="000D78F2">
        <w:trPr>
          <w:trHeight w:val="255"/>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t>5</w:t>
            </w:r>
          </w:p>
        </w:tc>
        <w:tc>
          <w:tcPr>
            <w:tcW w:w="8807" w:type="dxa"/>
            <w:gridSpan w:val="3"/>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деятельности органа местного самоуправления</w:t>
            </w:r>
          </w:p>
        </w:tc>
      </w:tr>
      <w:tr w:rsidR="008D7DBB" w:rsidRPr="000D78F2" w:rsidTr="000D78F2">
        <w:trPr>
          <w:trHeight w:val="88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5.1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Помещения Администрации муниципального образования</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текущей</w:t>
            </w:r>
            <w:r w:rsidR="00D37677">
              <w:t xml:space="preserve"> </w:t>
            </w:r>
            <w:r w:rsidRPr="000D78F2">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88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5.2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Муниципальные архивы</w:t>
            </w:r>
          </w:p>
        </w:tc>
        <w:tc>
          <w:tcPr>
            <w:tcW w:w="2126" w:type="dxa"/>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D78F2" w:rsidRDefault="008D7DBB" w:rsidP="000D78F2">
            <w:pPr>
              <w:widowControl w:val="0"/>
              <w:autoSpaceDE w:val="0"/>
              <w:autoSpaceDN w:val="0"/>
              <w:adjustRightInd w:val="0"/>
              <w:contextualSpacing/>
              <w:jc w:val="center"/>
            </w:pPr>
            <w:r w:rsidRPr="000D78F2">
              <w:t>СП 44.13330.2011 «Административные и бытовые здания. Актуализированная редакция СНиП 2.09.04-87»</w:t>
            </w:r>
          </w:p>
        </w:tc>
      </w:tr>
      <w:tr w:rsidR="008D7DBB" w:rsidRPr="000D78F2" w:rsidTr="000D78F2">
        <w:trPr>
          <w:trHeight w:val="502"/>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65"/>
        </w:trPr>
        <w:tc>
          <w:tcPr>
            <w:tcW w:w="691" w:type="dxa"/>
            <w:shd w:val="clear" w:color="auto" w:fill="FFFFFF" w:themeFill="background1"/>
          </w:tcPr>
          <w:p w:rsidR="008D7DBB" w:rsidRPr="000D78F2" w:rsidRDefault="004A146E" w:rsidP="000D78F2">
            <w:pPr>
              <w:widowControl w:val="0"/>
              <w:autoSpaceDE w:val="0"/>
              <w:autoSpaceDN w:val="0"/>
              <w:adjustRightInd w:val="0"/>
              <w:contextualSpacing/>
              <w:jc w:val="center"/>
              <w:rPr>
                <w:b/>
              </w:rPr>
            </w:pPr>
            <w:r w:rsidRPr="000D78F2">
              <w:rPr>
                <w:b/>
              </w:rPr>
              <w:t>6</w:t>
            </w:r>
          </w:p>
        </w:tc>
        <w:tc>
          <w:tcPr>
            <w:tcW w:w="8807" w:type="dxa"/>
            <w:gridSpan w:val="3"/>
            <w:shd w:val="clear" w:color="auto" w:fill="FFFFFF" w:themeFill="background1"/>
          </w:tcPr>
          <w:p w:rsidR="008D7DBB" w:rsidRPr="000D78F2" w:rsidRDefault="004A146E" w:rsidP="000D78F2">
            <w:pPr>
              <w:widowControl w:val="0"/>
              <w:autoSpaceDE w:val="0"/>
              <w:autoSpaceDN w:val="0"/>
              <w:adjustRightInd w:val="0"/>
              <w:contextualSpacing/>
              <w:rPr>
                <w:b/>
              </w:rPr>
            </w:pPr>
            <w:r w:rsidRPr="000D78F2">
              <w:rPr>
                <w:b/>
              </w:rPr>
              <w:t xml:space="preserve">Значения расчетных показателей </w:t>
            </w:r>
            <w:r w:rsidR="008D7DBB" w:rsidRPr="000D78F2">
              <w:rPr>
                <w:b/>
              </w:rPr>
              <w:t xml:space="preserve">для объектов местного значения </w:t>
            </w:r>
          </w:p>
          <w:p w:rsidR="008D7DBB" w:rsidRPr="000D78F2" w:rsidRDefault="008D7DBB" w:rsidP="000D78F2">
            <w:pPr>
              <w:widowControl w:val="0"/>
              <w:autoSpaceDE w:val="0"/>
              <w:autoSpaceDN w:val="0"/>
              <w:adjustRightInd w:val="0"/>
              <w:contextualSpacing/>
            </w:pPr>
            <w:r w:rsidRPr="000D78F2">
              <w:rPr>
                <w:b/>
              </w:rPr>
              <w:t>в области</w:t>
            </w:r>
            <w:r w:rsidR="00D37677">
              <w:rPr>
                <w:b/>
              </w:rPr>
              <w:t xml:space="preserve"> </w:t>
            </w:r>
            <w:r w:rsidRPr="000D78F2">
              <w:rPr>
                <w:b/>
              </w:rPr>
              <w:t>сбора, вывоза, утилизации и переработки твердых бытовых отходов</w:t>
            </w: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6.1</w:t>
            </w:r>
          </w:p>
        </w:tc>
        <w:tc>
          <w:tcPr>
            <w:tcW w:w="2126" w:type="dxa"/>
            <w:shd w:val="clear" w:color="auto" w:fill="auto"/>
          </w:tcPr>
          <w:p w:rsidR="004A146E" w:rsidRPr="000D78F2" w:rsidRDefault="004A146E" w:rsidP="000D78F2">
            <w:pPr>
              <w:widowControl w:val="0"/>
              <w:autoSpaceDE w:val="0"/>
              <w:autoSpaceDN w:val="0"/>
              <w:adjustRightInd w:val="0"/>
              <w:contextualSpacing/>
            </w:pPr>
            <w:r w:rsidRPr="000D78F2">
              <w:t>Полигон ТБО</w:t>
            </w: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4A146E" w:rsidRPr="000D78F2" w:rsidRDefault="004A146E" w:rsidP="004A146E">
            <w:pPr>
              <w:widowControl w:val="0"/>
              <w:autoSpaceDE w:val="0"/>
              <w:autoSpaceDN w:val="0"/>
              <w:adjustRightInd w:val="0"/>
              <w:contextualSpacing/>
              <w:jc w:val="center"/>
            </w:pPr>
            <w:r w:rsidRPr="000D78F2">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D78F2" w:rsidRDefault="004A146E" w:rsidP="004A146E">
            <w:pPr>
              <w:widowControl w:val="0"/>
              <w:autoSpaceDE w:val="0"/>
              <w:autoSpaceDN w:val="0"/>
              <w:adjustRightInd w:val="0"/>
              <w:contextualSpacing/>
              <w:jc w:val="center"/>
            </w:pPr>
            <w:r w:rsidRPr="000D78F2">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6.2</w:t>
            </w:r>
          </w:p>
        </w:tc>
        <w:tc>
          <w:tcPr>
            <w:tcW w:w="2126" w:type="dxa"/>
            <w:shd w:val="clear" w:color="auto" w:fill="auto"/>
          </w:tcPr>
          <w:p w:rsidR="004A146E" w:rsidRPr="000D78F2" w:rsidRDefault="004A146E" w:rsidP="000D78F2">
            <w:pPr>
              <w:widowControl w:val="0"/>
              <w:autoSpaceDE w:val="0"/>
              <w:autoSpaceDN w:val="0"/>
              <w:adjustRightInd w:val="0"/>
              <w:contextualSpacing/>
            </w:pPr>
            <w:r w:rsidRPr="000D78F2">
              <w:t xml:space="preserve">Вывоз бытового </w:t>
            </w:r>
          </w:p>
          <w:p w:rsidR="004A146E" w:rsidRPr="000D78F2" w:rsidRDefault="00D37677" w:rsidP="000D78F2">
            <w:pPr>
              <w:widowControl w:val="0"/>
              <w:autoSpaceDE w:val="0"/>
              <w:autoSpaceDN w:val="0"/>
              <w:adjustRightInd w:val="0"/>
              <w:contextualSpacing/>
            </w:pPr>
            <w:r w:rsidRPr="000D78F2">
              <w:t>М</w:t>
            </w:r>
            <w:r w:rsidR="004A146E" w:rsidRPr="000D78F2">
              <w:t>усора</w:t>
            </w: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555" w:type="dxa"/>
            <w:vMerge/>
            <w:shd w:val="clear" w:color="auto" w:fill="auto"/>
          </w:tcPr>
          <w:p w:rsidR="004A146E" w:rsidRPr="000D78F2" w:rsidRDefault="004A146E" w:rsidP="000D78F2">
            <w:pPr>
              <w:widowControl w:val="0"/>
              <w:autoSpaceDE w:val="0"/>
              <w:autoSpaceDN w:val="0"/>
              <w:adjustRightInd w:val="0"/>
              <w:contextualSpacing/>
            </w:pP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rPr>
                <w:b/>
              </w:rPr>
            </w:pPr>
            <w:r w:rsidRPr="000D78F2">
              <w:rPr>
                <w:b/>
              </w:rPr>
              <w:t>7</w:t>
            </w:r>
          </w:p>
        </w:tc>
        <w:tc>
          <w:tcPr>
            <w:tcW w:w="8807" w:type="dxa"/>
            <w:gridSpan w:val="3"/>
            <w:shd w:val="clear" w:color="auto" w:fill="auto"/>
          </w:tcPr>
          <w:p w:rsidR="004A146E" w:rsidRPr="000D78F2" w:rsidRDefault="004A146E" w:rsidP="004A146E">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4A146E" w:rsidRPr="000D78F2" w:rsidRDefault="004A146E" w:rsidP="004A146E">
            <w:pPr>
              <w:pStyle w:val="3"/>
              <w:jc w:val="center"/>
              <w:rPr>
                <w:rFonts w:ascii="Times New Roman" w:hAnsi="Times New Roman" w:cs="Times New Roman"/>
                <w:sz w:val="24"/>
                <w:szCs w:val="24"/>
              </w:rPr>
            </w:pPr>
            <w:r w:rsidRPr="000D78F2">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D78F2" w:rsidRDefault="004A146E" w:rsidP="000D78F2">
            <w:pPr>
              <w:widowControl w:val="0"/>
              <w:autoSpaceDE w:val="0"/>
              <w:autoSpaceDN w:val="0"/>
              <w:adjustRightInd w:val="0"/>
              <w:contextualSpacing/>
            </w:pP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7.1.</w:t>
            </w:r>
          </w:p>
        </w:tc>
        <w:tc>
          <w:tcPr>
            <w:tcW w:w="2126" w:type="dxa"/>
            <w:shd w:val="clear" w:color="auto" w:fill="auto"/>
          </w:tcPr>
          <w:p w:rsidR="004A146E" w:rsidRPr="000D78F2" w:rsidRDefault="004A146E" w:rsidP="000D78F2">
            <w:pPr>
              <w:spacing w:before="100" w:after="100"/>
              <w:jc w:val="center"/>
              <w:rPr>
                <w:lang w:eastAsia="en-US"/>
              </w:rPr>
            </w:pPr>
            <w:r w:rsidRPr="000D78F2">
              <w:rPr>
                <w:lang w:eastAsia="en-US"/>
              </w:rPr>
              <w:t>Бюро похоронного обслуживания</w:t>
            </w: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4A146E" w:rsidRPr="000D78F2" w:rsidRDefault="004A146E" w:rsidP="004A146E">
            <w:pPr>
              <w:widowControl w:val="0"/>
              <w:autoSpaceDE w:val="0"/>
              <w:autoSpaceDN w:val="0"/>
              <w:adjustRightInd w:val="0"/>
              <w:contextualSpacing/>
              <w:jc w:val="center"/>
            </w:pPr>
            <w:r w:rsidRPr="000D78F2">
              <w:t>СП 42.13330.2011 Градостроительство. Планировка и застройка городских и сельских поселений. Актуализированная редакция СНиП 2.07.01-89*</w:t>
            </w: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7.2.</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Кладбища</w:t>
            </w: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4A146E" w:rsidRPr="000D78F2" w:rsidRDefault="004A146E" w:rsidP="004A146E">
            <w:pPr>
              <w:widowControl w:val="0"/>
              <w:autoSpaceDE w:val="0"/>
              <w:autoSpaceDN w:val="0"/>
              <w:adjustRightInd w:val="0"/>
              <w:contextualSpacing/>
              <w:jc w:val="center"/>
            </w:pPr>
            <w:r w:rsidRPr="000D78F2">
              <w:t>МДК  11-01.2002  «Рекомендации  о  порядке похорон и содержании кладбищ в Российской Федерации»</w:t>
            </w: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7.3.</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Проход (проезд) к водным объектам общего пользования и их береговым полосам</w:t>
            </w:r>
          </w:p>
          <w:p w:rsidR="004A146E" w:rsidRPr="000D78F2" w:rsidRDefault="004A146E" w:rsidP="000D78F2">
            <w:pPr>
              <w:widowControl w:val="0"/>
              <w:autoSpaceDE w:val="0"/>
              <w:autoSpaceDN w:val="0"/>
              <w:adjustRightInd w:val="0"/>
              <w:contextualSpacing/>
            </w:pP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4A146E" w:rsidRPr="000D78F2" w:rsidRDefault="004A146E" w:rsidP="004A146E">
            <w:pPr>
              <w:widowControl w:val="0"/>
              <w:autoSpaceDE w:val="0"/>
              <w:autoSpaceDN w:val="0"/>
              <w:adjustRightInd w:val="0"/>
              <w:contextualSpacing/>
              <w:jc w:val="center"/>
            </w:pPr>
            <w:r w:rsidRPr="000D78F2">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7.4.</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Озелененные территории общего пользования</w:t>
            </w:r>
          </w:p>
        </w:tc>
        <w:tc>
          <w:tcPr>
            <w:tcW w:w="2126"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4A146E" w:rsidRPr="000D78F2" w:rsidRDefault="004A146E" w:rsidP="004A146E">
            <w:pPr>
              <w:widowControl w:val="0"/>
              <w:autoSpaceDE w:val="0"/>
              <w:autoSpaceDN w:val="0"/>
              <w:adjustRightInd w:val="0"/>
              <w:contextualSpacing/>
              <w:jc w:val="center"/>
            </w:pPr>
            <w:r w:rsidRPr="000D78F2">
              <w:t>Минимально допустимый уровень обеспеченности населения Ивантеевского сельского поселения озелененными территориями общего пользования устанавливается в соответствии</w:t>
            </w:r>
          </w:p>
          <w:p w:rsidR="004A146E" w:rsidRPr="000D78F2" w:rsidRDefault="004A146E" w:rsidP="004A146E">
            <w:pPr>
              <w:widowControl w:val="0"/>
              <w:autoSpaceDE w:val="0"/>
              <w:autoSpaceDN w:val="0"/>
              <w:adjustRightInd w:val="0"/>
              <w:contextualSpacing/>
              <w:jc w:val="center"/>
            </w:pPr>
            <w:r w:rsidRPr="000D78F2">
              <w:t>с</w:t>
            </w:r>
            <w:r w:rsidRPr="000D78F2">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D78F2" w:rsidRDefault="000D78F2" w:rsidP="002D2253">
      <w:pPr>
        <w:ind w:firstLine="708"/>
        <w:jc w:val="both"/>
      </w:pPr>
    </w:p>
    <w:p w:rsidR="000D78F2" w:rsidRDefault="000D78F2" w:rsidP="002D2253">
      <w:pPr>
        <w:ind w:firstLine="708"/>
        <w:jc w:val="both"/>
      </w:pPr>
    </w:p>
    <w:p w:rsidR="000D78F2" w:rsidRDefault="000D78F2" w:rsidP="002D2253">
      <w:pPr>
        <w:ind w:firstLine="708"/>
        <w:jc w:val="both"/>
      </w:pPr>
    </w:p>
    <w:p w:rsidR="000D78F2" w:rsidRDefault="000D78F2" w:rsidP="002D2253">
      <w:pPr>
        <w:ind w:firstLine="708"/>
        <w:jc w:val="both"/>
      </w:pPr>
    </w:p>
    <w:p w:rsidR="000D78F2" w:rsidRDefault="000D78F2" w:rsidP="002D2253">
      <w:pPr>
        <w:ind w:firstLine="708"/>
        <w:jc w:val="both"/>
      </w:pPr>
    </w:p>
    <w:p w:rsidR="000D78F2" w:rsidRDefault="000D78F2" w:rsidP="002D2253">
      <w:pPr>
        <w:ind w:firstLine="708"/>
        <w:jc w:val="both"/>
      </w:pPr>
    </w:p>
    <w:p w:rsidR="000D78F2" w:rsidRDefault="000D78F2"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D37677" w:rsidRDefault="00D37677" w:rsidP="002D2253">
      <w:pPr>
        <w:ind w:firstLine="708"/>
        <w:jc w:val="both"/>
      </w:pPr>
    </w:p>
    <w:p w:rsidR="00D37677" w:rsidRDefault="00D37677"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2C6EF1">
        <w:t>Ивантеевского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Ивантеевского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Ивантеевского 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Ивантеевского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Ивантеевского муниципального образования Саратовской области. </w:t>
      </w:r>
    </w:p>
    <w:p w:rsidR="002C6EF1" w:rsidRDefault="002C6EF1" w:rsidP="00A951E7">
      <w:pPr>
        <w:ind w:firstLine="567"/>
        <w:jc w:val="both"/>
      </w:pPr>
      <w:r>
        <w:t>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Ивантеевского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Ивантеевского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5B7695">
        <w:t>Ивантеевского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5B7695">
        <w:t xml:space="preserve">Ивантеевского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200" w:rsidRDefault="00747200">
      <w:r>
        <w:separator/>
      </w:r>
    </w:p>
  </w:endnote>
  <w:endnote w:type="continuationSeparator" w:id="1">
    <w:p w:rsidR="00747200" w:rsidRDefault="00747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FB8" w:rsidRDefault="00E549AB" w:rsidP="005F379F">
    <w:pPr>
      <w:pStyle w:val="a9"/>
      <w:framePr w:wrap="auto" w:vAnchor="text" w:hAnchor="margin" w:xAlign="right" w:y="1"/>
      <w:rPr>
        <w:rStyle w:val="af3"/>
      </w:rPr>
    </w:pPr>
    <w:r>
      <w:rPr>
        <w:rStyle w:val="af3"/>
      </w:rPr>
      <w:fldChar w:fldCharType="begin"/>
    </w:r>
    <w:r w:rsidR="00F96FB8">
      <w:rPr>
        <w:rStyle w:val="af3"/>
      </w:rPr>
      <w:instrText xml:space="preserve">PAGE  </w:instrText>
    </w:r>
    <w:r>
      <w:rPr>
        <w:rStyle w:val="af3"/>
      </w:rPr>
      <w:fldChar w:fldCharType="separate"/>
    </w:r>
    <w:r w:rsidR="00CF0291">
      <w:rPr>
        <w:rStyle w:val="af3"/>
        <w:noProof/>
      </w:rPr>
      <w:t>4</w:t>
    </w:r>
    <w:r>
      <w:rPr>
        <w:rStyle w:val="af3"/>
      </w:rPr>
      <w:fldChar w:fldCharType="end"/>
    </w:r>
  </w:p>
  <w:p w:rsidR="00F96FB8" w:rsidRDefault="00F96FB8"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200" w:rsidRDefault="00747200">
      <w:r>
        <w:separator/>
      </w:r>
    </w:p>
  </w:footnote>
  <w:footnote w:type="continuationSeparator" w:id="1">
    <w:p w:rsidR="00747200" w:rsidRDefault="00747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D6EDB"/>
    <w:rsid w:val="00000E22"/>
    <w:rsid w:val="000029E2"/>
    <w:rsid w:val="00022398"/>
    <w:rsid w:val="000263E0"/>
    <w:rsid w:val="000274E5"/>
    <w:rsid w:val="00027BEC"/>
    <w:rsid w:val="00051F92"/>
    <w:rsid w:val="00062ECB"/>
    <w:rsid w:val="000631F8"/>
    <w:rsid w:val="000673C4"/>
    <w:rsid w:val="00086FEA"/>
    <w:rsid w:val="00090528"/>
    <w:rsid w:val="000967F2"/>
    <w:rsid w:val="000972FC"/>
    <w:rsid w:val="000A18A7"/>
    <w:rsid w:val="000B071C"/>
    <w:rsid w:val="000C5A3B"/>
    <w:rsid w:val="000C6217"/>
    <w:rsid w:val="000D0FAA"/>
    <w:rsid w:val="000D1012"/>
    <w:rsid w:val="000D78F2"/>
    <w:rsid w:val="000E618A"/>
    <w:rsid w:val="000F3515"/>
    <w:rsid w:val="0011498A"/>
    <w:rsid w:val="00121265"/>
    <w:rsid w:val="001405F4"/>
    <w:rsid w:val="0014478F"/>
    <w:rsid w:val="001502D9"/>
    <w:rsid w:val="00156374"/>
    <w:rsid w:val="00157CF9"/>
    <w:rsid w:val="00166C02"/>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D0E44"/>
    <w:rsid w:val="002D2253"/>
    <w:rsid w:val="002E779B"/>
    <w:rsid w:val="002E77C7"/>
    <w:rsid w:val="00305C29"/>
    <w:rsid w:val="00310255"/>
    <w:rsid w:val="003161FD"/>
    <w:rsid w:val="003227FA"/>
    <w:rsid w:val="0033000B"/>
    <w:rsid w:val="0034673E"/>
    <w:rsid w:val="00354140"/>
    <w:rsid w:val="003553D3"/>
    <w:rsid w:val="00362BCD"/>
    <w:rsid w:val="00386D76"/>
    <w:rsid w:val="00395F81"/>
    <w:rsid w:val="003A49BE"/>
    <w:rsid w:val="003B0E7E"/>
    <w:rsid w:val="003B37A9"/>
    <w:rsid w:val="003C10D0"/>
    <w:rsid w:val="003C1274"/>
    <w:rsid w:val="003C5A59"/>
    <w:rsid w:val="003C5D01"/>
    <w:rsid w:val="003D7346"/>
    <w:rsid w:val="003E6D19"/>
    <w:rsid w:val="003F1A2D"/>
    <w:rsid w:val="00404793"/>
    <w:rsid w:val="0041353B"/>
    <w:rsid w:val="00415375"/>
    <w:rsid w:val="00424722"/>
    <w:rsid w:val="00424D3F"/>
    <w:rsid w:val="00433F2B"/>
    <w:rsid w:val="00435D5D"/>
    <w:rsid w:val="00444314"/>
    <w:rsid w:val="00444456"/>
    <w:rsid w:val="00465F1F"/>
    <w:rsid w:val="004777B7"/>
    <w:rsid w:val="0048154A"/>
    <w:rsid w:val="00484694"/>
    <w:rsid w:val="0049706F"/>
    <w:rsid w:val="004A146E"/>
    <w:rsid w:val="004A219B"/>
    <w:rsid w:val="004A5D82"/>
    <w:rsid w:val="004B297B"/>
    <w:rsid w:val="004C465D"/>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69B9"/>
    <w:rsid w:val="005B7695"/>
    <w:rsid w:val="005D53E4"/>
    <w:rsid w:val="005D661A"/>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7934"/>
    <w:rsid w:val="00683273"/>
    <w:rsid w:val="00692BBA"/>
    <w:rsid w:val="006946B4"/>
    <w:rsid w:val="00695898"/>
    <w:rsid w:val="006B5683"/>
    <w:rsid w:val="006C2620"/>
    <w:rsid w:val="006C7864"/>
    <w:rsid w:val="006D0057"/>
    <w:rsid w:val="006E2BF8"/>
    <w:rsid w:val="006E32A0"/>
    <w:rsid w:val="006E4AEE"/>
    <w:rsid w:val="006F43F1"/>
    <w:rsid w:val="00702845"/>
    <w:rsid w:val="00702FFD"/>
    <w:rsid w:val="0071282E"/>
    <w:rsid w:val="00712B41"/>
    <w:rsid w:val="00721AF2"/>
    <w:rsid w:val="00731662"/>
    <w:rsid w:val="0073407C"/>
    <w:rsid w:val="00741BC7"/>
    <w:rsid w:val="00741DFB"/>
    <w:rsid w:val="007439AB"/>
    <w:rsid w:val="007449BC"/>
    <w:rsid w:val="00744A98"/>
    <w:rsid w:val="00747200"/>
    <w:rsid w:val="00747A82"/>
    <w:rsid w:val="00753839"/>
    <w:rsid w:val="007621CA"/>
    <w:rsid w:val="007635FD"/>
    <w:rsid w:val="00766CF8"/>
    <w:rsid w:val="00794A72"/>
    <w:rsid w:val="00796502"/>
    <w:rsid w:val="00796891"/>
    <w:rsid w:val="00797015"/>
    <w:rsid w:val="007A1680"/>
    <w:rsid w:val="007A5043"/>
    <w:rsid w:val="007B3F66"/>
    <w:rsid w:val="007B5516"/>
    <w:rsid w:val="007B658E"/>
    <w:rsid w:val="007C0BEC"/>
    <w:rsid w:val="007C1269"/>
    <w:rsid w:val="007C79B7"/>
    <w:rsid w:val="007D50E2"/>
    <w:rsid w:val="007E3190"/>
    <w:rsid w:val="007E3F23"/>
    <w:rsid w:val="007E545B"/>
    <w:rsid w:val="007E66BA"/>
    <w:rsid w:val="007F4ACF"/>
    <w:rsid w:val="00803C98"/>
    <w:rsid w:val="0080473F"/>
    <w:rsid w:val="0081233C"/>
    <w:rsid w:val="00814BFC"/>
    <w:rsid w:val="00816B0F"/>
    <w:rsid w:val="0081743D"/>
    <w:rsid w:val="00821AF2"/>
    <w:rsid w:val="00826D80"/>
    <w:rsid w:val="00842751"/>
    <w:rsid w:val="008427C4"/>
    <w:rsid w:val="008468C6"/>
    <w:rsid w:val="00846A6E"/>
    <w:rsid w:val="0087447A"/>
    <w:rsid w:val="00884794"/>
    <w:rsid w:val="008A0DCF"/>
    <w:rsid w:val="008A1D6F"/>
    <w:rsid w:val="008B5F94"/>
    <w:rsid w:val="008B7274"/>
    <w:rsid w:val="008C72E8"/>
    <w:rsid w:val="008D7DBB"/>
    <w:rsid w:val="00902CB8"/>
    <w:rsid w:val="00910646"/>
    <w:rsid w:val="00917CB1"/>
    <w:rsid w:val="0093249B"/>
    <w:rsid w:val="00936AA1"/>
    <w:rsid w:val="00953A13"/>
    <w:rsid w:val="00960072"/>
    <w:rsid w:val="00970702"/>
    <w:rsid w:val="00995EAD"/>
    <w:rsid w:val="009C3663"/>
    <w:rsid w:val="009C6DB5"/>
    <w:rsid w:val="009D756B"/>
    <w:rsid w:val="009E031D"/>
    <w:rsid w:val="009E407E"/>
    <w:rsid w:val="009F19C6"/>
    <w:rsid w:val="009F3263"/>
    <w:rsid w:val="00A007AD"/>
    <w:rsid w:val="00A010B4"/>
    <w:rsid w:val="00A01F25"/>
    <w:rsid w:val="00A05155"/>
    <w:rsid w:val="00A124ED"/>
    <w:rsid w:val="00A262EA"/>
    <w:rsid w:val="00A27C41"/>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241E"/>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B7643"/>
    <w:rsid w:val="00BC4E1B"/>
    <w:rsid w:val="00BF0A1A"/>
    <w:rsid w:val="00BF5042"/>
    <w:rsid w:val="00C001E1"/>
    <w:rsid w:val="00C026DE"/>
    <w:rsid w:val="00C152F0"/>
    <w:rsid w:val="00C1572F"/>
    <w:rsid w:val="00C16232"/>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291"/>
    <w:rsid w:val="00CF08B0"/>
    <w:rsid w:val="00CF374A"/>
    <w:rsid w:val="00CF6992"/>
    <w:rsid w:val="00D01431"/>
    <w:rsid w:val="00D04770"/>
    <w:rsid w:val="00D06E72"/>
    <w:rsid w:val="00D104B6"/>
    <w:rsid w:val="00D16C9F"/>
    <w:rsid w:val="00D17410"/>
    <w:rsid w:val="00D329B3"/>
    <w:rsid w:val="00D37677"/>
    <w:rsid w:val="00D37AED"/>
    <w:rsid w:val="00D37BB5"/>
    <w:rsid w:val="00D42D52"/>
    <w:rsid w:val="00D44BAF"/>
    <w:rsid w:val="00D46681"/>
    <w:rsid w:val="00D519CE"/>
    <w:rsid w:val="00D5231B"/>
    <w:rsid w:val="00D52ADC"/>
    <w:rsid w:val="00D53BD3"/>
    <w:rsid w:val="00D60EEC"/>
    <w:rsid w:val="00D63B4C"/>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E10D23"/>
    <w:rsid w:val="00E16BA8"/>
    <w:rsid w:val="00E20070"/>
    <w:rsid w:val="00E201DB"/>
    <w:rsid w:val="00E25EAF"/>
    <w:rsid w:val="00E27CAD"/>
    <w:rsid w:val="00E41407"/>
    <w:rsid w:val="00E549AB"/>
    <w:rsid w:val="00E56A48"/>
    <w:rsid w:val="00E77986"/>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7455A"/>
    <w:rsid w:val="00F8296B"/>
    <w:rsid w:val="00F83463"/>
    <w:rsid w:val="00F83BBC"/>
    <w:rsid w:val="00F855E7"/>
    <w:rsid w:val="00F861A0"/>
    <w:rsid w:val="00F865E7"/>
    <w:rsid w:val="00F911EF"/>
    <w:rsid w:val="00F915F2"/>
    <w:rsid w:val="00F96FB8"/>
    <w:rsid w:val="00FA4BA9"/>
    <w:rsid w:val="00FA602E"/>
    <w:rsid w:val="00FB31D0"/>
    <w:rsid w:val="00FB554D"/>
    <w:rsid w:val="00FC06E2"/>
    <w:rsid w:val="00FC5C7B"/>
    <w:rsid w:val="00FD4C9F"/>
    <w:rsid w:val="00FD72D9"/>
    <w:rsid w:val="00FD7780"/>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16208805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Pages>
  <Words>13710</Words>
  <Characters>78148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ACER</cp:lastModifiedBy>
  <cp:revision>45</cp:revision>
  <cp:lastPrinted>2017-05-16T10:10:00Z</cp:lastPrinted>
  <dcterms:created xsi:type="dcterms:W3CDTF">2017-05-14T13:34:00Z</dcterms:created>
  <dcterms:modified xsi:type="dcterms:W3CDTF">2017-05-30T17:10:00Z</dcterms:modified>
</cp:coreProperties>
</file>