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09.08.2021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eastAsia="Andale Sans UI" w:ascii="Times New Roman" w:hAnsi="Times New Roman"/>
          <w:bCs/>
          <w:kern w:val="2"/>
          <w:sz w:val="26"/>
          <w:szCs w:val="26"/>
          <w:lang w:eastAsia="ja-JP" w:bidi="fa-IR"/>
        </w:rPr>
        <w:t>цена продажи земельного участка</w:t>
      </w:r>
    </w:p>
    <w:tbl>
      <w:tblPr>
        <w:tblW w:w="10320" w:type="dxa"/>
        <w:jc w:val="left"/>
        <w:tblInd w:w="-16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5"/>
        <w:gridCol w:w="2940"/>
        <w:gridCol w:w="1665"/>
        <w:gridCol w:w="1080"/>
        <w:gridCol w:w="1230"/>
        <w:gridCol w:w="1020"/>
        <w:gridCol w:w="1710"/>
      </w:tblGrid>
      <w:tr>
        <w:trPr>
          <w:trHeight w:val="67" w:hRule="atLeast"/>
          <w:cantSplit w:val="true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 </w:t>
            </w:r>
            <w:r>
              <w:rPr>
                <w:rFonts w:ascii="Times New Roman" w:hAnsi="Times New Roman"/>
                <w:sz w:val="16"/>
                <w:szCs w:val="16"/>
              </w:rPr>
              <w:t>лота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Местоположение и характеристики объекта аукциона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  <w:br/>
              <w:t>общая (кв. м)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</w:tr>
      <w:tr>
        <w:trPr>
          <w:trHeight w:val="469" w:hRule="atLeast"/>
          <w:cantSplit w:val="true"/>
        </w:trPr>
        <w:tc>
          <w:tcPr>
            <w:tcW w:w="675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2940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665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080" w:type="dxa"/>
            <w:vMerge w:val="continue"/>
            <w:tcBorders>
              <w:top w:val="single" w:sz="6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Начальная цена – рыночная стоимость (руб.)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(3%)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 задатка (руб.)</w:t>
            </w:r>
          </w:p>
        </w:tc>
      </w:tr>
      <w:tr>
        <w:trPr>
          <w:trHeight w:val="964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Саратовская область, Ивантеевский район, тер Ивантеевское МО, 8,4 км на юго-восток от с. Ивантеевка, между оврагами Прудовой и Глотов. Земельный участок обременен водоохранной зоной реки Чернава.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Вид разрешенного использования: «для сельскохозяйственного производства».</w:t>
            </w:r>
            <w:bookmarkEnd w:id="1"/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64:14:010401:455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950250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1 871 992,50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(один миллион восемьсот семьдесят одна тысяча девятьсот девяносто два) рубля 50копеек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56160,00 (пятьдесят шесть тысяч сто шестьдесят) рублей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935 996,00 (девятьсот тридцать пять тысяч девятьсот девяносто шесть)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Ивантеевское МО, 550 м. южнее с. Ивантеевка, на левом берегу реки Чернава, в 30 м от автодороги «Самара-Пугачев-Энгельс-Волгоград»</w:t>
            </w:r>
            <w:r>
              <w:rPr>
                <w:rFonts w:ascii="Times New Roman" w:hAnsi="Times New Roman"/>
                <w:sz w:val="18"/>
                <w:szCs w:val="18"/>
              </w:rPr>
              <w:t>. Ограничений, обременений земельного участка не установлено.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ельскохозяйственно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использование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64:14:010401:453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5210,65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(пять тысяч двести десять) рублей 65 копеек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156,00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(сто пятьдесят шесть) рублей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2605</w:t>
            </w:r>
            <w:bookmarkStart w:id="2" w:name="__DdeLink__821_3900947266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,00</w:t>
            </w:r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(две тысячи шестьсот пять)</w:t>
            </w:r>
            <w:bookmarkStart w:id="3" w:name="sub_68"/>
            <w:bookmarkEnd w:id="3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Саратовская область, Ивантеевский район, с.Ивантеевка,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ул.Фабричная, у северо-западной границы земельного участка № 7</w:t>
            </w:r>
            <w:r>
              <w:rPr>
                <w:rFonts w:ascii="Times New Roman" w:hAnsi="Times New Roman"/>
                <w:sz w:val="18"/>
                <w:szCs w:val="18"/>
              </w:rPr>
              <w:t>. Ограничений, обременений земельного участка не установлено.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земель: «Земли населенных пунктов»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разрешенного использования: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ельскохозяйственно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использование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64:14:220104:413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8572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15172,44</w:t>
            </w:r>
            <w:r>
              <w:rPr>
                <w:rFonts w:ascii="Times New Roman" w:hAnsi="Times New Roman"/>
                <w:color w:val="C9211E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18"/>
                <w:szCs w:val="18"/>
              </w:rPr>
              <w:t>(пятнадцать тысяч сто семьдесят два) рубля 44копейки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455,00 (четыреста пятьдесят пять) рублей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11111"/>
                <w:sz w:val="18"/>
                <w:szCs w:val="18"/>
              </w:rPr>
              <w:t>7586</w:t>
            </w:r>
            <w:bookmarkStart w:id="4" w:name="__DdeLink__821_39009472661"/>
            <w:r>
              <w:rPr>
                <w:rFonts w:ascii="Times New Roman" w:hAnsi="Times New Roman"/>
                <w:color w:val="111111"/>
                <w:sz w:val="18"/>
                <w:szCs w:val="18"/>
              </w:rPr>
              <w:t>,00</w:t>
            </w:r>
            <w:bookmarkEnd w:id="4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(семь тысяч пятьсот восемьдесят шесть)</w:t>
            </w:r>
            <w:bookmarkStart w:id="5" w:name="sub_681"/>
            <w:bookmarkEnd w:id="5"/>
            <w:r>
              <w:rPr>
                <w:rFonts w:ascii="Times New Roman" w:hAnsi="Times New Roman"/>
                <w:color w:val="111111"/>
                <w:sz w:val="18"/>
                <w:szCs w:val="18"/>
              </w:rPr>
              <w:t xml:space="preserve"> рублей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 В соответствии с протоколом №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09.08.2021</w:t>
      </w:r>
      <w:r>
        <w:rPr>
          <w:rFonts w:ascii="Times New Roman" w:hAnsi="Times New Roman"/>
          <w:sz w:val="26"/>
          <w:szCs w:val="26"/>
        </w:rPr>
        <w:t xml:space="preserve">г подведения итогов аукциона: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</w:rPr>
        <w:t>победителем признан</w:t>
      </w:r>
      <w:r>
        <w:rPr>
          <w:rFonts w:ascii="Times New Roman" w:hAnsi="Times New Roman"/>
          <w:spacing w:val="-6"/>
          <w:sz w:val="26"/>
          <w:szCs w:val="26"/>
        </w:rPr>
        <w:t>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Паклинова Оксана Александровна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Лот №2 </w:t>
      </w:r>
      <w:r>
        <w:rPr>
          <w:rFonts w:ascii="Times New Roman" w:hAnsi="Times New Roman"/>
          <w:sz w:val="26"/>
          <w:szCs w:val="26"/>
        </w:rPr>
        <w:t xml:space="preserve">- победителем признан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sz w:val="26"/>
          <w:szCs w:val="26"/>
          <w:lang w:eastAsia="ru-RU"/>
        </w:rPr>
        <w:t>Вячин Алексей Владимирович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Лот №</w:t>
      </w:r>
      <w:r>
        <w:rPr>
          <w:rFonts w:ascii="Times New Roman" w:hAnsi="Times New Roman"/>
          <w:spacing w:val="-6"/>
          <w:sz w:val="26"/>
          <w:szCs w:val="26"/>
        </w:rPr>
        <w:t>3</w:t>
      </w:r>
      <w:r>
        <w:rPr>
          <w:rFonts w:ascii="Times New Roman" w:hAnsi="Times New Roman"/>
          <w:spacing w:val="-6"/>
          <w:sz w:val="26"/>
          <w:szCs w:val="26"/>
        </w:rPr>
        <w:t xml:space="preserve"> -  победителем признан </w:t>
      </w:r>
      <w:r>
        <w:rPr>
          <w:rFonts w:ascii="Times New Roman" w:hAnsi="Times New Roman"/>
          <w:b/>
          <w:bCs/>
          <w:spacing w:val="-6"/>
          <w:sz w:val="26"/>
          <w:szCs w:val="26"/>
        </w:rPr>
        <w:t>Велиев Руслан Билалович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b/>
          <w:b/>
          <w:bCs/>
          <w:spacing w:val="-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3541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eastAsia="ar-SA" w:val="ru-RU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val="ru-RU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eastAsia="ar-SA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eastAsia="ar-SA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LibreOffice/6.3.4.2$Windows_x86 LibreOffice_project/60da17e045e08f1793c57c00ba83cdfce946d0aa</Application>
  <Pages>1</Pages>
  <Words>297</Words>
  <Characters>2169</Characters>
  <CharactersWithSpaces>2467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2021-08-09T13:18:20Z</cp:lastPrinted>
  <dcterms:modified xsi:type="dcterms:W3CDTF">2021-08-09T13:19:16Z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