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Арендодатель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21.06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.2021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Style28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48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1"/>
        <w:gridCol w:w="2869"/>
        <w:gridCol w:w="1020"/>
        <w:gridCol w:w="1426"/>
        <w:gridCol w:w="901"/>
        <w:gridCol w:w="1366"/>
        <w:gridCol w:w="959"/>
        <w:gridCol w:w="1301"/>
      </w:tblGrid>
      <w:tr>
        <w:trPr>
          <w:trHeight w:val="67" w:hRule="atLeast"/>
          <w:cantSplit w:val="true"/>
        </w:trPr>
        <w:tc>
          <w:tcPr>
            <w:tcW w:w="64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86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514" w:hRule="atLeast"/>
          <w:cantSplit w:val="true"/>
        </w:trPr>
        <w:tc>
          <w:tcPr>
            <w:tcW w:w="6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Ивантеевское МО, у восточной окраины с.Ивантеевка, 100м к северо-востоку от пересечения автодорог «Самара-Пугачев-Энгельс-Волгоград» и «Ивантеевка-Ивановка»</w:t>
            </w:r>
            <w:r>
              <w:rPr>
                <w:rFonts w:ascii="Times New Roman" w:hAnsi="Times New Roman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Предпринимательство»</w:t>
            </w:r>
            <w:r>
              <w:rPr>
                <w:rFonts w:ascii="Times New Roman" w:hAnsi="Times New Roman"/>
              </w:rPr>
              <w:t xml:space="preserve">,  категория земель: земли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4года 10месяцев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  <w:bCs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010909</w:t>
            </w:r>
            <w:r>
              <w:rPr>
                <w:rFonts w:eastAsia="Times New Roman CYR" w:ascii="Times New Roman" w:hAnsi="Times New Roman"/>
                <w:bCs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65156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пять тысяч сто пятьдесят шесть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</w:rPr>
              <w:t xml:space="preserve"> 00 копеек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1955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(одна тысяча девятьсот пятьдесят пять) рублей </w:t>
            </w:r>
            <w:r>
              <w:rPr>
                <w:rFonts w:ascii="Times New Roman" w:hAnsi="Times New Roman"/>
              </w:rPr>
              <w:t>00 копеек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65156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пять тысяч сто пятьдесят шесть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</w:rPr>
              <w:t xml:space="preserve"> 00 копеек</w:t>
            </w:r>
          </w:p>
        </w:tc>
      </w:tr>
      <w:tr>
        <w:trPr>
          <w:trHeight w:val="3015" w:hRule="atLeast"/>
          <w:cantSplit w:val="true"/>
        </w:trPr>
        <w:tc>
          <w:tcPr>
            <w:tcW w:w="6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bookmarkStart w:id="1" w:name="__DdeLink__932_3942379125"/>
            <w:r>
              <w:rPr>
                <w:rFonts w:ascii="Times New Roman" w:hAnsi="Times New Roman"/>
              </w:rPr>
              <w:t xml:space="preserve">Саратовская область, Ивантеевский район, с.Ивантеевка,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справа от автодороги Ивантеевка-Знаменский, севернее АЗС,</w:t>
            </w:r>
            <w:r>
              <w:rPr>
                <w:rFonts w:ascii="Times New Roman" w:hAnsi="Times New Roman"/>
              </w:rPr>
              <w:t xml:space="preserve">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придорожного сервиса</w:t>
            </w:r>
            <w:r>
              <w:rPr>
                <w:rFonts w:ascii="Times New Roman" w:hAnsi="Times New Roman"/>
              </w:rPr>
              <w:t>, 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 месяцев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  <w:bCs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220101</w:t>
            </w:r>
            <w:r>
              <w:rPr>
                <w:rFonts w:eastAsia="Times New Roman CYR" w:ascii="Times New Roman" w:hAnsi="Times New Roman"/>
                <w:bCs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304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519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5157</w:t>
            </w:r>
            <w:bookmarkStart w:id="2" w:name="__DdeLink__1694_3331797524"/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сто пятьдесят семь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</w:rPr>
              <w:t xml:space="preserve"> 00 копеек</w:t>
            </w:r>
            <w:bookmarkEnd w:id="2"/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155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пятьдесят пять) рублей </w:t>
            </w:r>
            <w:r>
              <w:rPr>
                <w:rFonts w:ascii="Times New Roman" w:hAnsi="Times New Roman"/>
              </w:rPr>
              <w:t>00 копеек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5157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пятьдесят семь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</w:rPr>
              <w:t xml:space="preserve"> 00 копеек</w:t>
            </w:r>
          </w:p>
        </w:tc>
      </w:tr>
      <w:tr>
        <w:trPr>
          <w:trHeight w:val="6240" w:hRule="atLeast"/>
          <w:cantSplit w:val="true"/>
        </w:trPr>
        <w:tc>
          <w:tcPr>
            <w:tcW w:w="64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286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Знаменское МО, 100м от границы п.Знаменский (85м от автодороги Самара-Пугачев-Энгельс-Волгоград) между АЗС и территорией мехтока</w:t>
            </w:r>
            <w:r>
              <w:rPr>
                <w:rFonts w:ascii="Times New Roman" w:hAnsi="Times New Roman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Предпринимательство»</w:t>
            </w:r>
            <w:r>
              <w:rPr>
                <w:rFonts w:ascii="Times New Roman" w:hAnsi="Times New Roman"/>
              </w:rPr>
              <w:t xml:space="preserve">,  категория земель: земли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/>
              </w:rPr>
              <w:t>. Земельный участок обременен охранной зоной объектов  электросетевого хозяйства.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 месяцев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  <w:bCs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070201</w:t>
            </w:r>
            <w:r>
              <w:rPr>
                <w:rFonts w:eastAsia="Times New Roman CYR" w:ascii="Times New Roman" w:hAnsi="Times New Roman"/>
                <w:bCs/>
              </w:rPr>
              <w:t>:294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569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10643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 тысяч шестьсот сорок три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</w:rPr>
              <w:t xml:space="preserve"> 00 копеек</w:t>
            </w:r>
          </w:p>
        </w:tc>
        <w:tc>
          <w:tcPr>
            <w:tcW w:w="9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319 (триста девятнадцать) рублей </w:t>
            </w:r>
            <w:r>
              <w:rPr>
                <w:rFonts w:ascii="Times New Roman" w:hAnsi="Times New Roman"/>
              </w:rPr>
              <w:t>00 копеек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10643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 тысяч шестьсот сорок три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</w:rPr>
              <w:t xml:space="preserve"> 00 копеек</w:t>
            </w:r>
          </w:p>
        </w:tc>
      </w:tr>
      <w:tr>
        <w:trPr>
          <w:trHeight w:val="3015" w:hRule="atLeast"/>
          <w:cantSplit w:val="true"/>
        </w:trPr>
        <w:tc>
          <w:tcPr>
            <w:tcW w:w="64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286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bookmarkStart w:id="3" w:name="__DdeLink__1009_1990495468"/>
            <w:bookmarkStart w:id="4" w:name="__DdeLink__932_39423791251"/>
            <w:r>
              <w:rPr>
                <w:rFonts w:ascii="Times New Roman" w:hAnsi="Times New Roman"/>
              </w:rPr>
              <w:t xml:space="preserve">Саратовская область, Ивантеевский район, </w:t>
            </w:r>
            <w:bookmarkEnd w:id="4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с.Ивановка, 300м на восток от ул.Пионерская</w:t>
            </w:r>
            <w:bookmarkEnd w:id="3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ascii="Times New Roman" w:hAnsi="Times New Roman"/>
              </w:rPr>
              <w:t xml:space="preserve">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использование» не связанное со строительством</w:t>
            </w:r>
            <w:r>
              <w:rPr>
                <w:rFonts w:ascii="Times New Roman" w:hAnsi="Times New Roman"/>
              </w:rPr>
              <w:t>,  категория земель: земли населенных пунктов.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от 3 до 49 лет</w:t>
            </w:r>
          </w:p>
        </w:tc>
        <w:tc>
          <w:tcPr>
            <w:tcW w:w="142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ascii="Times New Roman" w:hAnsi="Times New Roman"/>
                <w:bCs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320101</w:t>
            </w:r>
            <w:r>
              <w:rPr>
                <w:rFonts w:eastAsia="Times New Roman CYR" w:ascii="Times New Roman" w:hAnsi="Times New Roman"/>
                <w:bCs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1178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39000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1035</w:t>
            </w:r>
            <w:bookmarkStart w:id="5" w:name="__DdeLink__1694_33317975241"/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тридцать пять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</w:rPr>
              <w:t xml:space="preserve"> 00 копеек</w:t>
            </w:r>
            <w:bookmarkEnd w:id="5"/>
          </w:p>
        </w:tc>
        <w:tc>
          <w:tcPr>
            <w:tcW w:w="95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31 (тридцать один) рубль </w:t>
            </w:r>
            <w:r>
              <w:rPr>
                <w:rFonts w:ascii="Times New Roman" w:hAnsi="Times New Roman"/>
              </w:rPr>
              <w:t>00 копеек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517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пятьсот семнадцать</w:t>
            </w:r>
            <w:r>
              <w:rPr>
                <w:rFonts w:ascii="Times New Roman" w:hAnsi="Times New Roman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</w:rPr>
              <w:t xml:space="preserve"> 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соответствии с протоколом №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15.06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>.2021</w:t>
      </w:r>
      <w:r>
        <w:rPr>
          <w:rFonts w:ascii="Times New Roman" w:hAnsi="Times New Roman"/>
          <w:b w:val="false"/>
          <w:bCs w:val="false"/>
          <w:sz w:val="26"/>
          <w:szCs w:val="26"/>
        </w:rPr>
        <w:t>г  рассмотрения заявок, аукционной комиссией принято решение: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       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>По Л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оту</w:t>
      </w:r>
      <w:r>
        <w:rPr>
          <w:rFonts w:ascii="Times New Roman" w:hAnsi="Times New Roman"/>
          <w:b/>
          <w:bCs/>
          <w:sz w:val="26"/>
          <w:szCs w:val="26"/>
        </w:rPr>
        <w:t xml:space="preserve">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Аукцион признать несостоявшимся, т.к. подана одна заявка от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-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Зражевск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ао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й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Юли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Александровн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По Лоту № 2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- Аукцион признать несостоявшимся, т.к. подана одна заявка от-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Ланкин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Владимир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Николаевич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а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- Аукцион признать несостоявшимся, т.к. подана одна заявка от-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Оганян Артур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Камоевич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а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По Лоту №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- Аукцион признать несостоявшимся, т.к. подана одна заявка от-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Макунин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Ирин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ы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 xml:space="preserve"> Вениаминовн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6"/>
          <w:kern w:val="0"/>
          <w:sz w:val="26"/>
          <w:szCs w:val="26"/>
          <w:lang w:val="ru-RU" w:eastAsia="ru-RU" w:bidi="ar-SA"/>
        </w:rPr>
        <w:t>ы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lang w:val="ru-RU" w:eastAsia="ru-RU" w:bidi="ar-SA"/>
        </w:rPr>
        <w:tab/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color w:val="00000A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90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56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Зам. 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я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5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Ю.Н.Савенков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bookmarkStart w:id="6" w:name="__DdeLink__5447_1192642264"/>
      <w:r>
        <w:rPr>
          <w:rFonts w:ascii="Times New Roman" w:hAnsi="Times New Roman"/>
          <w:b/>
          <w:sz w:val="26"/>
          <w:szCs w:val="26"/>
        </w:rPr>
        <w:t xml:space="preserve">                  </w:t>
      </w:r>
      <w:bookmarkEnd w:id="6"/>
    </w:p>
    <w:sectPr>
      <w:type w:val="nextPage"/>
      <w:pgSz w:w="11906" w:h="16838"/>
      <w:pgMar w:left="1170" w:right="52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pPr>
      <w:ind w:firstLine="708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LibreOffice/6.3.4.2$Windows_x86 LibreOffice_project/60da17e045e08f1793c57c00ba83cdfce946d0aa</Application>
  <Pages>2</Pages>
  <Words>436</Words>
  <Characters>3054</Characters>
  <CharactersWithSpaces>3505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2019-10-14T06:55:00Z</cp:lastPrinted>
  <dcterms:modified xsi:type="dcterms:W3CDTF">2021-06-16T09:37:34Z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