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E85FFB" w:rsidRDefault="00E85FFB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</w:p>
    <w:p w:rsidR="007603F4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</w:p>
    <w:p w:rsidR="007603F4" w:rsidRPr="003C32AC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 w:rsidRPr="003C32AC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7603F4" w:rsidRPr="0036204A" w:rsidRDefault="007603F4" w:rsidP="007603F4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</w:pP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к  решению « О</w:t>
      </w:r>
      <w:r w:rsidR="00F608D8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б утверждении отчета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</w:t>
      </w:r>
      <w:r w:rsidR="00F608D8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об исполнении бюджета 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Бартеневского муниципального образования </w:t>
      </w:r>
      <w:r w:rsidR="00DC5D33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за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201</w:t>
      </w:r>
      <w:r w:rsidR="00DC5D33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6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76900" cy="4267200"/>
            <wp:effectExtent l="19050" t="0" r="0" b="0"/>
            <wp:docPr id="8" name="Рисунок 8" descr="Бартен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ртеневско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03F4" w:rsidRDefault="007603F4" w:rsidP="007603F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7142E" w:rsidRPr="009B5CD3" w:rsidRDefault="00E7142E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E7142E" w:rsidRPr="00042D75" w:rsidRDefault="00E7142E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1ADD">
        <w:rPr>
          <w:rFonts w:ascii="Times New Roman" w:hAnsi="Times New Roman" w:cs="Times New Roman"/>
          <w:b/>
          <w:bCs/>
          <w:sz w:val="30"/>
          <w:szCs w:val="30"/>
        </w:rPr>
        <w:t>Бюджетный процес</w:t>
      </w:r>
      <w:proofErr w:type="gramStart"/>
      <w:r w:rsidRPr="00BA1ADD">
        <w:rPr>
          <w:rFonts w:ascii="Times New Roman" w:hAnsi="Times New Roman" w:cs="Times New Roman"/>
          <w:b/>
          <w:bCs/>
          <w:sz w:val="30"/>
          <w:szCs w:val="30"/>
        </w:rPr>
        <w:t>с-</w:t>
      </w:r>
      <w:proofErr w:type="gramEnd"/>
      <w:r w:rsidRPr="00BA1ADD">
        <w:rPr>
          <w:rFonts w:ascii="Times New Roman" w:hAnsi="Times New Roman" w:cs="Times New Roman"/>
          <w:b/>
          <w:bCs/>
          <w:sz w:val="30"/>
          <w:szCs w:val="30"/>
        </w:rPr>
        <w:t xml:space="preserve"> ежегодное формирование и исполнение бюджета</w:t>
      </w:r>
    </w:p>
    <w:p w:rsidR="00E7142E" w:rsidRDefault="008448D5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4705" cy="2797001"/>
            <wp:effectExtent l="19050" t="0" r="934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48" cy="280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Pr="00C52C56" w:rsidRDefault="00E7142E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A1ADD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E7142E" w:rsidRPr="00AD5A8C" w:rsidRDefault="00E7142E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E7142E" w:rsidRDefault="00E7142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бюджета Бартеневского му</w:t>
      </w:r>
      <w:r w:rsidR="007A0349">
        <w:rPr>
          <w:rFonts w:ascii="Times New Roman" w:hAnsi="Times New Roman" w:cs="Times New Roman"/>
          <w:sz w:val="28"/>
          <w:szCs w:val="28"/>
        </w:rPr>
        <w:t>ниципального образования за 201</w:t>
      </w:r>
      <w:r w:rsidR="00DC5D3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год.  </w:t>
      </w:r>
    </w:p>
    <w:p w:rsidR="00E7142E" w:rsidRDefault="0076221D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7142E">
        <w:rPr>
          <w:rFonts w:ascii="Times New Roman" w:hAnsi="Times New Roman" w:cs="Times New Roman"/>
          <w:sz w:val="28"/>
          <w:szCs w:val="28"/>
        </w:rPr>
        <w:t>ыс.</w:t>
      </w:r>
      <w:r w:rsidR="00FE64F7">
        <w:rPr>
          <w:rFonts w:ascii="Times New Roman" w:hAnsi="Times New Roman" w:cs="Times New Roman"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1984"/>
        <w:gridCol w:w="1985"/>
      </w:tblGrid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E7142E" w:rsidP="00DC5D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C5D3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563C63" w:rsidRDefault="00E7142E" w:rsidP="00344C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7A0349" w:rsidP="00DC5D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C5D3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309,1</w:t>
            </w:r>
          </w:p>
        </w:tc>
        <w:tc>
          <w:tcPr>
            <w:tcW w:w="1985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2001,5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196,7</w:t>
            </w:r>
          </w:p>
        </w:tc>
        <w:tc>
          <w:tcPr>
            <w:tcW w:w="1985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1889,1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112,4</w:t>
            </w:r>
          </w:p>
        </w:tc>
        <w:tc>
          <w:tcPr>
            <w:tcW w:w="1985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112,4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2057,4</w:t>
            </w:r>
          </w:p>
        </w:tc>
        <w:tc>
          <w:tcPr>
            <w:tcW w:w="1985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1900,2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1507,1</w:t>
            </w:r>
          </w:p>
        </w:tc>
        <w:tc>
          <w:tcPr>
            <w:tcW w:w="1985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1437,1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420,9</w:t>
            </w:r>
          </w:p>
        </w:tc>
        <w:tc>
          <w:tcPr>
            <w:tcW w:w="1985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333,7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63,0</w:t>
            </w:r>
          </w:p>
        </w:tc>
        <w:tc>
          <w:tcPr>
            <w:tcW w:w="1985" w:type="dxa"/>
          </w:tcPr>
          <w:p w:rsidR="00E7142E" w:rsidRPr="005F595D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63,0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E7142E" w:rsidRPr="005F595D" w:rsidRDefault="00DC0CCE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66,4</w:t>
            </w:r>
          </w:p>
        </w:tc>
        <w:tc>
          <w:tcPr>
            <w:tcW w:w="1985" w:type="dxa"/>
          </w:tcPr>
          <w:p w:rsidR="00E7142E" w:rsidRPr="005F595D" w:rsidRDefault="00E478A0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66,4</w:t>
            </w:r>
          </w:p>
        </w:tc>
      </w:tr>
      <w:tr w:rsidR="00E7142E" w:rsidRPr="005F595D" w:rsidTr="009254EF">
        <w:tc>
          <w:tcPr>
            <w:tcW w:w="6062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E7142E" w:rsidRPr="005F595D" w:rsidRDefault="00E7142E" w:rsidP="005F5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(-)Дефицит или </w:t>
            </w:r>
            <w:proofErr w:type="spellStart"/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профицит</w:t>
            </w:r>
            <w:proofErr w:type="spellEnd"/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(+)</w:t>
            </w:r>
          </w:p>
        </w:tc>
        <w:tc>
          <w:tcPr>
            <w:tcW w:w="1984" w:type="dxa"/>
          </w:tcPr>
          <w:p w:rsidR="00E7142E" w:rsidRPr="005C1071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-1748,3</w:t>
            </w:r>
          </w:p>
        </w:tc>
        <w:tc>
          <w:tcPr>
            <w:tcW w:w="1985" w:type="dxa"/>
          </w:tcPr>
          <w:p w:rsidR="00E7142E" w:rsidRPr="005C1071" w:rsidRDefault="00DC5D33" w:rsidP="0096348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101,3</w:t>
            </w:r>
          </w:p>
        </w:tc>
      </w:tr>
    </w:tbl>
    <w:p w:rsidR="00E7142E" w:rsidRDefault="00E7142E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Pr="00C52C56" w:rsidRDefault="00E7142E" w:rsidP="00B150B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1ADD">
        <w:rPr>
          <w:rFonts w:ascii="Times New Roman" w:hAnsi="Times New Roman" w:cs="Times New Roman"/>
          <w:sz w:val="32"/>
          <w:szCs w:val="32"/>
        </w:rPr>
        <w:t>Зачем нужны бюджеты?</w:t>
      </w:r>
    </w:p>
    <w:p w:rsidR="00E7142E" w:rsidRDefault="00E7142E" w:rsidP="00B150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E7142E" w:rsidRDefault="00E7142E" w:rsidP="009F20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Default="00E7142E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A1ADD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A1ADD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BA1ADD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BA1ADD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BA1ADD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BA1ADD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BA1ADD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BA1ADD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BA1ADD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BA1ADD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BA1ADD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BA1ADD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7142E" w:rsidRDefault="008448D5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24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 xml:space="preserve">Дефицит и </w:t>
      </w:r>
      <w:proofErr w:type="spellStart"/>
      <w:r w:rsidRPr="00BA1ADD">
        <w:rPr>
          <w:rFonts w:ascii="Times New Roman" w:hAnsi="Times New Roman" w:cs="Times New Roman"/>
          <w:b/>
          <w:bCs/>
          <w:sz w:val="32"/>
          <w:szCs w:val="32"/>
        </w:rPr>
        <w:t>профицит</w:t>
      </w:r>
      <w:proofErr w:type="spellEnd"/>
    </w:p>
    <w:p w:rsidR="00E7142E" w:rsidRPr="00574F8A" w:rsidRDefault="008448D5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467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BA1AD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E7142E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29350" cy="2952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>Межбюджетные трансферты</w:t>
      </w:r>
      <w:r w:rsidR="009254E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9254E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A1ADD">
        <w:rPr>
          <w:rFonts w:ascii="Times New Roman" w:hAnsi="Times New Roman" w:cs="Times New Roman"/>
          <w:b/>
          <w:bCs/>
          <w:sz w:val="32"/>
          <w:szCs w:val="32"/>
        </w:rPr>
        <w:t>основной вид безвозмездных перечислений</w:t>
      </w:r>
    </w:p>
    <w:p w:rsidR="00E7142E" w:rsidRDefault="008448D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1ADD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E7142E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Pr="00BA1ADD" w:rsidRDefault="00EA2DF9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416.45pt;margin-top:19.9pt;width:84.45pt;height:81.35pt;z-index:251660800" strokecolor="white [3212]">
            <v:textbox style="mso-next-textbox:#_x0000_s1038">
              <w:txbxContent>
                <w:p w:rsidR="00964B41" w:rsidRPr="00D32263" w:rsidRDefault="00964B41" w:rsidP="00D32263">
                  <w:pPr>
                    <w:spacing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среднем сумма уплаченного налога в расчете на 1 гражданина 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7E55CB">
                    <w:rPr>
                      <w:rFonts w:ascii="Times New Roman" w:hAnsi="Times New Roman" w:cs="Times New Roman"/>
                      <w:sz w:val="18"/>
                      <w:szCs w:val="18"/>
                    </w:rPr>
                    <w:t>2016</w:t>
                  </w:r>
                  <w:r w:rsidRPr="00D3226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году</w:t>
                  </w:r>
                  <w:r w:rsidR="007E55C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составляет 121,76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руб.</w:t>
                  </w:r>
                </w:p>
                <w:p w:rsidR="00964B41" w:rsidRDefault="00964B41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s1037" type="#_x0000_t202" style="position:absolute;left:0;text-align:left;margin-left:-4.9pt;margin-top:26.15pt;width:90.75pt;height:88.5pt;z-index:251659776" strokecolor="white [3212]">
            <v:textbox style="mso-next-textbox:#_x0000_s1037">
              <w:txbxContent>
                <w:p w:rsidR="00964B41" w:rsidRPr="00D32263" w:rsidRDefault="00964B41" w:rsidP="00D32263">
                  <w:pPr>
                    <w:spacing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7E55CB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году</w:t>
                  </w:r>
                  <w:r w:rsidR="007E55C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составляет 72,21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руб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s1036" type="#_x0000_t202" style="position:absolute;left:0;text-align:left;margin-left:0;margin-top:19.5pt;width:505.8pt;height:358pt;z-index:251658752;mso-position-horizontal:center;mso-width-relative:margin;mso-height-relative:margin" strokecolor="white [3212]">
            <v:textbox style="mso-next-textbox:#_x0000_s1036">
              <w:txbxContent>
                <w:p w:rsidR="00964B41" w:rsidRPr="00D32263" w:rsidRDefault="00964B41" w:rsidP="00D32263">
                  <w:pPr>
                    <w:rPr>
                      <w:lang w:val="en-US"/>
                    </w:rPr>
                  </w:pPr>
                  <w:r w:rsidRPr="00BB623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00437" cy="4371975"/>
                        <wp:effectExtent l="19050" t="0" r="363" b="0"/>
                        <wp:docPr id="1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1893" cy="4372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7142E" w:rsidRPr="00BA1ADD">
        <w:rPr>
          <w:rFonts w:ascii="Times New Roman" w:hAnsi="Times New Roman" w:cs="Times New Roman"/>
          <w:b/>
          <w:bCs/>
          <w:sz w:val="32"/>
          <w:szCs w:val="32"/>
        </w:rPr>
        <w:t>Мы все - налогоплательщики</w:t>
      </w:r>
    </w:p>
    <w:p w:rsidR="00E7142E" w:rsidRPr="00BA1ADD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Pr="00B31C27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2263" w:rsidRPr="00B31C27" w:rsidRDefault="00EA2DF9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2DF9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</w:rPr>
        <w:pict>
          <v:shape id="_x0000_s1048" type="#_x0000_t202" style="position:absolute;left:0;text-align:left;margin-left:327.1pt;margin-top:4.05pt;width:43.75pt;height:25.4pt;z-index:251663872;mso-width-relative:margin;mso-height-relative:margin" strokecolor="white [3212]">
            <v:textbox style="mso-next-textbox:#_x0000_s1048">
              <w:txbxContent>
                <w:p w:rsidR="00964B41" w:rsidRPr="00B31A80" w:rsidRDefault="00964B41">
                  <w:pPr>
                    <w:rPr>
                      <w:rFonts w:ascii="Times New Roman" w:hAnsi="Times New Roman" w:cs="Times New Roman"/>
                      <w:b/>
                      <w:color w:val="C0504D" w:themeColor="accent2"/>
                      <w:sz w:val="24"/>
                      <w:szCs w:val="24"/>
                    </w:rPr>
                  </w:pPr>
                  <w:r w:rsidRPr="00B31A80">
                    <w:rPr>
                      <w:rFonts w:ascii="Times New Roman" w:hAnsi="Times New Roman" w:cs="Times New Roman"/>
                      <w:b/>
                      <w:color w:val="C0504D" w:themeColor="accent2"/>
                      <w:sz w:val="24"/>
                      <w:szCs w:val="24"/>
                    </w:rPr>
                    <w:t>0,3%</w:t>
                  </w:r>
                </w:p>
              </w:txbxContent>
            </v:textbox>
          </v:shape>
        </w:pict>
      </w:r>
    </w:p>
    <w:p w:rsidR="00D32263" w:rsidRPr="00B31C27" w:rsidRDefault="00EA2DF9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2DF9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</w:rPr>
        <w:pict>
          <v:shape id="_x0000_s1049" type="#_x0000_t202" style="position:absolute;left:0;text-align:left;margin-left:349pt;margin-top:15.4pt;width:42.85pt;height:31.1pt;z-index:251665920;mso-width-relative:margin;mso-height-relative:margin" strokecolor="white [3212]">
            <v:textbox style="mso-next-textbox:#_x0000_s1049">
              <w:txbxContent>
                <w:p w:rsidR="00964B41" w:rsidRPr="00EB5049" w:rsidRDefault="00964B41" w:rsidP="00EB5049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504D" w:themeColor="accent2"/>
                      <w:sz w:val="20"/>
                      <w:szCs w:val="20"/>
                    </w:rPr>
                    <w:t>от 0,8</w:t>
                  </w:r>
                  <w:r w:rsidRPr="00EB5049">
                    <w:rPr>
                      <w:rFonts w:ascii="Times New Roman" w:hAnsi="Times New Roman" w:cs="Times New Roman"/>
                      <w:b/>
                      <w:color w:val="C0504D" w:themeColor="accent2"/>
                      <w:sz w:val="20"/>
                      <w:szCs w:val="20"/>
                    </w:rPr>
                    <w:t xml:space="preserve"> до 2%</w:t>
                  </w:r>
                </w:p>
              </w:txbxContent>
            </v:textbox>
          </v:shape>
        </w:pict>
      </w:r>
    </w:p>
    <w:p w:rsidR="00D32263" w:rsidRPr="00B31C27" w:rsidRDefault="00D32263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2263" w:rsidRPr="00B31C27" w:rsidRDefault="00EA2DF9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s1039" type="#_x0000_t202" style="position:absolute;left:0;text-align:left;margin-left:129.35pt;margin-top:92.75pt;width:115.5pt;height:78pt;z-index:251661824" strokecolor="white [3212]">
            <v:textbox>
              <w:txbxContent>
                <w:p w:rsidR="00964B41" w:rsidRPr="00D32263" w:rsidRDefault="00964B41" w:rsidP="00D32263">
                  <w:pPr>
                    <w:spacing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среднем </w:t>
                  </w:r>
                  <w:r w:rsidRPr="00D3226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сумма уплаченного налога </w:t>
                  </w:r>
                  <w:r w:rsidR="007E55CB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году</w:t>
                  </w:r>
                  <w:r w:rsidR="007E55CB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составляет 1238,91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руб</w:t>
                  </w:r>
                </w:p>
                <w:p w:rsidR="00964B41" w:rsidRDefault="00964B41"/>
              </w:txbxContent>
            </v:textbox>
          </v:shape>
        </w:pict>
      </w:r>
    </w:p>
    <w:p w:rsidR="00AC0274" w:rsidRPr="004A5D40" w:rsidRDefault="00E7142E" w:rsidP="00AC0274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Налоги</w:t>
      </w:r>
      <w:r w:rsidR="004439C6">
        <w:rPr>
          <w:rFonts w:ascii="Times New Roman" w:hAnsi="Times New Roman" w:cs="Times New Roman"/>
          <w:b/>
          <w:bCs/>
          <w:sz w:val="32"/>
          <w:szCs w:val="32"/>
        </w:rPr>
        <w:t>,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</w:t>
      </w:r>
      <w:r w:rsidR="00AC0274">
        <w:rPr>
          <w:rFonts w:ascii="Times New Roman" w:hAnsi="Times New Roman" w:cs="Times New Roman"/>
          <w:b/>
          <w:bCs/>
          <w:sz w:val="32"/>
          <w:szCs w:val="32"/>
        </w:rPr>
        <w:t>ет муниципального образования.</w:t>
      </w:r>
      <w:r w:rsidR="00AC027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B57B7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7142E" w:rsidRPr="00174E31" w:rsidRDefault="00E7142E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 w:cs="Times New Roman"/>
          <w:b/>
          <w:bCs/>
          <w:sz w:val="30"/>
          <w:szCs w:val="30"/>
        </w:rPr>
        <w:t>Бартеневского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</w:t>
      </w:r>
      <w:r>
        <w:rPr>
          <w:rFonts w:ascii="Times New Roman" w:hAnsi="Times New Roman" w:cs="Times New Roman"/>
          <w:b/>
          <w:bCs/>
          <w:sz w:val="30"/>
          <w:szCs w:val="30"/>
        </w:rPr>
        <w:t>образования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E7142E" w:rsidRDefault="00F80B99" w:rsidP="00F80B99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E7142E" w:rsidRPr="00174E31">
        <w:rPr>
          <w:rFonts w:ascii="Times New Roman" w:hAnsi="Times New Roman" w:cs="Times New Roman"/>
          <w:sz w:val="28"/>
          <w:szCs w:val="28"/>
        </w:rPr>
        <w:t>тыс.</w:t>
      </w:r>
      <w:r w:rsidR="00963483">
        <w:rPr>
          <w:rFonts w:ascii="Times New Roman" w:hAnsi="Times New Roman" w:cs="Times New Roman"/>
          <w:sz w:val="28"/>
          <w:szCs w:val="28"/>
        </w:rPr>
        <w:t xml:space="preserve"> </w:t>
      </w:r>
      <w:r w:rsidR="00E7142E" w:rsidRPr="00174E31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Y="1"/>
        <w:tblOverlap w:val="never"/>
        <w:tblW w:w="9747" w:type="dxa"/>
        <w:tblLayout w:type="fixed"/>
        <w:tblLook w:val="00A0"/>
      </w:tblPr>
      <w:tblGrid>
        <w:gridCol w:w="6345"/>
        <w:gridCol w:w="1843"/>
        <w:gridCol w:w="1559"/>
      </w:tblGrid>
      <w:tr w:rsidR="00E7142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63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План 201</w:t>
            </w:r>
            <w:r w:rsidR="009254E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63C63" w:rsidRDefault="00E7142E" w:rsidP="00925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  <w:r w:rsidR="00A75376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254E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F1F6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1880,3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AC02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86,3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168,0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AC0274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7142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145,5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1480,5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8,8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64B41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64B41" w:rsidRDefault="00964B41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доходы от сдачи в аренду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64B41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AF558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,1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964B41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5,1</w:t>
            </w: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A04978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A04978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112,4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0355" w:rsidRPr="005F595D" w:rsidTr="009254EF">
        <w:trPr>
          <w:trHeight w:val="32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50355" w:rsidRDefault="00450355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55" w:rsidRDefault="00A04978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49,4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55" w:rsidRDefault="00A04978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49,4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A04978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A04978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E7142E" w:rsidRPr="005F595D" w:rsidTr="009254EF">
        <w:trPr>
          <w:trHeight w:val="322"/>
        </w:trPr>
        <w:tc>
          <w:tcPr>
            <w:tcW w:w="63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9254EF">
        <w:trPr>
          <w:trHeight w:val="24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7142E" w:rsidRPr="005B21A7" w:rsidRDefault="00E7142E" w:rsidP="00EF1F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216255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216255" w:rsidP="00EF1F6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2001,5</w:t>
            </w:r>
          </w:p>
        </w:tc>
      </w:tr>
    </w:tbl>
    <w:p w:rsidR="00E7142E" w:rsidRPr="00174E31" w:rsidRDefault="00EF1F6A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E7142E" w:rsidRDefault="00DA4048" w:rsidP="005646A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в 201</w:t>
      </w:r>
      <w:r w:rsidR="00CA3A6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6722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составили –      </w:t>
      </w:r>
      <w:r w:rsidR="00CA3A60">
        <w:rPr>
          <w:rFonts w:ascii="Times New Roman" w:hAnsi="Times New Roman" w:cs="Times New Roman"/>
          <w:b/>
          <w:bCs/>
          <w:sz w:val="28"/>
          <w:szCs w:val="28"/>
        </w:rPr>
        <w:t>2001,5</w:t>
      </w:r>
      <w:r w:rsidR="00AF55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BC2F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E7142E" w:rsidRPr="007D7FA6" w:rsidRDefault="00E7142E" w:rsidP="00CD3523">
      <w:pPr>
        <w:shd w:val="clear" w:color="auto" w:fill="EAF1DD" w:themeFill="accent3" w:themeFillTint="3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bookmarkStart w:id="0" w:name="_MON_1490611424"/>
      <w:bookmarkStart w:id="1" w:name="_MON_1490685158"/>
      <w:bookmarkStart w:id="2" w:name="_MON_1490611360"/>
      <w:bookmarkEnd w:id="0"/>
      <w:bookmarkEnd w:id="1"/>
      <w:bookmarkEnd w:id="2"/>
      <w:r w:rsidR="00982AFA" w:rsidRPr="001E2B56">
        <w:rPr>
          <w:rFonts w:cs="Times New Roman"/>
          <w:b/>
          <w:bCs/>
          <w:noProof/>
          <w:sz w:val="28"/>
          <w:szCs w:val="28"/>
          <w:lang w:eastAsia="ru-RU"/>
        </w:rPr>
        <w:object w:dxaOrig="9709" w:dyaOrig="3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156.75pt" o:ole="">
            <v:imagedata r:id="rId14" o:title=""/>
            <o:lock v:ext="edit" aspectratio="f"/>
          </v:shape>
          <o:OLEObject Type="Embed" ProgID="Excel.Sheet.12" ShapeID="_x0000_i1025" DrawAspect="Content" ObjectID="_1557054028" r:id="rId15"/>
        </w:object>
      </w:r>
    </w:p>
    <w:p w:rsidR="00E7142E" w:rsidRDefault="00E7142E" w:rsidP="00B10BCB">
      <w:pPr>
        <w:spacing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E7142E" w:rsidRDefault="00E7142E" w:rsidP="00CF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03E0">
        <w:rPr>
          <w:rFonts w:ascii="Times New Roman" w:hAnsi="Times New Roman" w:cs="Times New Roman"/>
          <w:sz w:val="28"/>
          <w:szCs w:val="28"/>
        </w:rPr>
        <w:t xml:space="preserve">Основными </w:t>
      </w:r>
      <w:proofErr w:type="spellStart"/>
      <w:r w:rsidRPr="00C703E0">
        <w:rPr>
          <w:rFonts w:ascii="Times New Roman" w:hAnsi="Times New Roman" w:cs="Times New Roman"/>
          <w:sz w:val="28"/>
          <w:szCs w:val="28"/>
        </w:rPr>
        <w:t>бюджетообразующими</w:t>
      </w:r>
      <w:proofErr w:type="spellEnd"/>
      <w:r w:rsidRPr="00C703E0">
        <w:rPr>
          <w:rFonts w:ascii="Times New Roman" w:hAnsi="Times New Roman" w:cs="Times New Roman"/>
          <w:sz w:val="28"/>
          <w:szCs w:val="28"/>
        </w:rPr>
        <w:t xml:space="preserve"> доходами бюджета муниципального образования являются</w:t>
      </w:r>
      <w:r w:rsidR="00CF3C77">
        <w:rPr>
          <w:rFonts w:ascii="Times New Roman" w:hAnsi="Times New Roman" w:cs="Times New Roman"/>
          <w:sz w:val="28"/>
          <w:szCs w:val="28"/>
        </w:rPr>
        <w:t xml:space="preserve"> </w:t>
      </w:r>
      <w:r w:rsidR="00FB063F">
        <w:rPr>
          <w:rFonts w:ascii="Times New Roman" w:hAnsi="Times New Roman" w:cs="Times New Roman"/>
          <w:sz w:val="28"/>
          <w:szCs w:val="28"/>
        </w:rPr>
        <w:t>з</w:t>
      </w:r>
      <w:r w:rsidR="00FB063F" w:rsidRPr="00C703E0">
        <w:rPr>
          <w:rFonts w:ascii="Times New Roman" w:hAnsi="Times New Roman" w:cs="Times New Roman"/>
          <w:sz w:val="28"/>
          <w:szCs w:val="28"/>
        </w:rPr>
        <w:t>емельный налог</w:t>
      </w:r>
      <w:r w:rsidR="00EA7AD5">
        <w:rPr>
          <w:rFonts w:ascii="Times New Roman" w:hAnsi="Times New Roman" w:cs="Times New Roman"/>
          <w:sz w:val="28"/>
          <w:szCs w:val="28"/>
        </w:rPr>
        <w:t xml:space="preserve">, </w:t>
      </w:r>
      <w:r w:rsidR="00FB063F">
        <w:rPr>
          <w:rFonts w:ascii="Times New Roman" w:hAnsi="Times New Roman" w:cs="Times New Roman"/>
          <w:sz w:val="28"/>
          <w:szCs w:val="28"/>
        </w:rPr>
        <w:t>единый сельскохозяйственный налог</w:t>
      </w:r>
      <w:r w:rsidR="00EA7AD5">
        <w:rPr>
          <w:rFonts w:ascii="Times New Roman" w:hAnsi="Times New Roman" w:cs="Times New Roman"/>
          <w:sz w:val="28"/>
          <w:szCs w:val="28"/>
        </w:rPr>
        <w:t xml:space="preserve"> и налог на имущество физических лиц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C7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815A9" w:rsidRPr="009F2080" w:rsidRDefault="000815A9" w:rsidP="00CF3C7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7142E" w:rsidRPr="000815A9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15A9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E7142E" w:rsidRDefault="00E7142E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0F1830" w:rsidRDefault="000F183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F1830" w:rsidRDefault="000F183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8448D5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6695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B31C27" w:rsidRDefault="00B31C2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B31C27" w:rsidRDefault="00B31C2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по основным функциям муниципального образования.</w:t>
      </w:r>
    </w:p>
    <w:p w:rsidR="00E7142E" w:rsidRPr="00574F8A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19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бюджета Бартеневского муниципального образования </w:t>
      </w:r>
      <w:r w:rsidR="007A0349">
        <w:rPr>
          <w:rFonts w:ascii="Times New Roman" w:hAnsi="Times New Roman" w:cs="Times New Roman"/>
          <w:b/>
          <w:bCs/>
          <w:sz w:val="32"/>
          <w:szCs w:val="32"/>
        </w:rPr>
        <w:t>по разделам за 201</w:t>
      </w:r>
      <w:r w:rsidR="00B676FA">
        <w:rPr>
          <w:rFonts w:ascii="Times New Roman" w:hAnsi="Times New Roman" w:cs="Times New Roman"/>
          <w:b/>
          <w:bCs/>
          <w:sz w:val="32"/>
          <w:szCs w:val="32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год.</w:t>
      </w:r>
    </w:p>
    <w:p w:rsidR="00E7142E" w:rsidRPr="00174E31" w:rsidRDefault="00E7142E" w:rsidP="000C52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24"/>
        <w:gridCol w:w="1701"/>
        <w:gridCol w:w="1701"/>
      </w:tblGrid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BA3771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E35C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563C63" w:rsidRDefault="00E7142E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  <w:p w:rsidR="00E7142E" w:rsidRPr="00563C63" w:rsidRDefault="009A1BFC" w:rsidP="00BA37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EE35C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BA3771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</w:tcPr>
          <w:p w:rsidR="00E7142E" w:rsidRPr="005F595D" w:rsidRDefault="00B676F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  <w:tc>
          <w:tcPr>
            <w:tcW w:w="1701" w:type="dxa"/>
          </w:tcPr>
          <w:p w:rsidR="00E7142E" w:rsidRPr="005F595D" w:rsidRDefault="00F27227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75,6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</w:tcPr>
          <w:p w:rsidR="00E7142E" w:rsidRPr="005F595D" w:rsidRDefault="00B676F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701" w:type="dxa"/>
          </w:tcPr>
          <w:p w:rsidR="00E7142E" w:rsidRPr="005F595D" w:rsidRDefault="00F27227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E7142E" w:rsidRPr="005F595D" w:rsidRDefault="00B676F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20,4</w:t>
            </w:r>
          </w:p>
        </w:tc>
        <w:tc>
          <w:tcPr>
            <w:tcW w:w="1701" w:type="dxa"/>
          </w:tcPr>
          <w:p w:rsidR="00E7142E" w:rsidRPr="005F595D" w:rsidRDefault="00F27227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</w:tr>
      <w:tr w:rsidR="004374AE" w:rsidRPr="005F595D" w:rsidTr="00BA3771">
        <w:tc>
          <w:tcPr>
            <w:tcW w:w="1063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4374AE" w:rsidRPr="005F595D" w:rsidRDefault="004374A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Культура,</w:t>
            </w:r>
            <w:r w:rsidR="00BC2F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701" w:type="dxa"/>
          </w:tcPr>
          <w:p w:rsidR="004374AE" w:rsidRDefault="00B676FA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701" w:type="dxa"/>
          </w:tcPr>
          <w:p w:rsidR="004374AE" w:rsidRPr="005F595D" w:rsidRDefault="00F27227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E7142E" w:rsidRPr="005F595D" w:rsidTr="00BA3771">
        <w:tc>
          <w:tcPr>
            <w:tcW w:w="1063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</w:tcPr>
          <w:p w:rsidR="00E7142E" w:rsidRPr="00575360" w:rsidRDefault="00B676FA" w:rsidP="00B676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701" w:type="dxa"/>
          </w:tcPr>
          <w:p w:rsidR="00E7142E" w:rsidRPr="005F595D" w:rsidRDefault="00F27227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BA02EE" w:rsidRPr="005F595D" w:rsidTr="00BA3771">
        <w:tc>
          <w:tcPr>
            <w:tcW w:w="1063" w:type="dxa"/>
            <w:shd w:val="clear" w:color="auto" w:fill="D6E3BC" w:themeFill="accent3" w:themeFillTint="66"/>
          </w:tcPr>
          <w:p w:rsidR="00BA02EE" w:rsidRPr="005F595D" w:rsidRDefault="00BA02E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  <w:shd w:val="clear" w:color="auto" w:fill="D6E3BC" w:themeFill="accent3" w:themeFillTint="66"/>
          </w:tcPr>
          <w:p w:rsidR="00BA02EE" w:rsidRPr="00BA02EE" w:rsidRDefault="00BA02E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BA02EE" w:rsidRPr="00BA02EE" w:rsidRDefault="00BA02EE" w:rsidP="00BC2FC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EE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E219E" w:rsidRDefault="008E219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darkGreen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815A9">
        <w:rPr>
          <w:rFonts w:ascii="Times New Roman" w:hAnsi="Times New Roman" w:cs="Times New Roman"/>
          <w:b/>
          <w:bCs/>
          <w:sz w:val="32"/>
          <w:szCs w:val="32"/>
        </w:rPr>
        <w:t xml:space="preserve"> Структура расходов.</w:t>
      </w:r>
    </w:p>
    <w:p w:rsidR="00E7142E" w:rsidRPr="00A04704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124575" cy="3295650"/>
            <wp:effectExtent l="0" t="0" r="0" b="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бюджета Бартеневского муниципального образования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E7142E" w:rsidRPr="008233F8" w:rsidRDefault="00E50CEE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7142E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08"/>
        <w:gridCol w:w="1505"/>
        <w:gridCol w:w="1861"/>
      </w:tblGrid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63C63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05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E7142E" w:rsidRPr="00563C63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725D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61" w:type="dxa"/>
            <w:shd w:val="clear" w:color="auto" w:fill="D6E3BC" w:themeFill="accent3" w:themeFillTint="66"/>
          </w:tcPr>
          <w:p w:rsidR="00E67D58" w:rsidRDefault="00E7142E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E7142E" w:rsidRPr="00563C63" w:rsidRDefault="00270C7B" w:rsidP="00D72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725D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42E" w:rsidRPr="00563C6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E67D58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05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352,18</w:t>
            </w:r>
          </w:p>
        </w:tc>
        <w:tc>
          <w:tcPr>
            <w:tcW w:w="1861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279,23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05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10,02</w:t>
            </w:r>
          </w:p>
        </w:tc>
        <w:tc>
          <w:tcPr>
            <w:tcW w:w="1861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10,02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05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45,63</w:t>
            </w:r>
          </w:p>
        </w:tc>
        <w:tc>
          <w:tcPr>
            <w:tcW w:w="1861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45,63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05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1261,13</w:t>
            </w:r>
          </w:p>
        </w:tc>
        <w:tc>
          <w:tcPr>
            <w:tcW w:w="1861" w:type="dxa"/>
          </w:tcPr>
          <w:p w:rsidR="00E7142E" w:rsidRPr="005F595D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1202,55</w:t>
            </w:r>
          </w:p>
        </w:tc>
      </w:tr>
      <w:tr w:rsidR="00E7142E" w:rsidRPr="005F595D" w:rsidTr="00E67D58">
        <w:tc>
          <w:tcPr>
            <w:tcW w:w="0" w:type="auto"/>
            <w:shd w:val="clear" w:color="auto" w:fill="D6E3BC" w:themeFill="accent3" w:themeFillTint="66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D6E3BC" w:themeFill="accent3" w:themeFillTint="66"/>
          </w:tcPr>
          <w:p w:rsidR="00E7142E" w:rsidRPr="00BD3649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649">
              <w:rPr>
                <w:rFonts w:ascii="Times New Roman" w:hAnsi="Times New Roman" w:cs="Times New Roman"/>
                <w:b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1505" w:type="dxa"/>
          </w:tcPr>
          <w:p w:rsidR="00E7142E" w:rsidRPr="00BD3649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1721,68</w:t>
            </w:r>
          </w:p>
        </w:tc>
        <w:tc>
          <w:tcPr>
            <w:tcW w:w="1861" w:type="dxa"/>
          </w:tcPr>
          <w:p w:rsidR="00E7142E" w:rsidRPr="00BD3649" w:rsidRDefault="00D725D9" w:rsidP="00AD088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1590,15</w:t>
            </w:r>
          </w:p>
        </w:tc>
      </w:tr>
    </w:tbl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7142E" w:rsidRDefault="00EA2DF9" w:rsidP="00420CAD">
      <w:pPr>
        <w:spacing w:line="240" w:lineRule="auto"/>
        <w:jc w:val="center"/>
        <w:rPr>
          <w:sz w:val="28"/>
          <w:szCs w:val="28"/>
        </w:rPr>
      </w:pPr>
      <w:r w:rsidRPr="00EA2DF9">
        <w:rPr>
          <w:noProof/>
          <w:lang w:eastAsia="ru-RU"/>
        </w:rPr>
        <w:pict>
          <v:shape id="_x0000_s1026" type="#_x0000_t202" style="position:absolute;left:0;text-align:left;margin-left:86.25pt;margin-top:-3.7pt;width:62.6pt;height:20.25pt;z-index:251657728" strokecolor="white">
            <v:textbox>
              <w:txbxContent>
                <w:p w:rsidR="00964B41" w:rsidRPr="00700FD0" w:rsidRDefault="00964B41" w:rsidP="00700FD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Руб.</w:t>
                  </w:r>
                </w:p>
              </w:txbxContent>
            </v:textbox>
          </v:shape>
        </w:pict>
      </w:r>
      <w:r w:rsidR="008448D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40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7142E" w:rsidRPr="002956D8" w:rsidRDefault="00E7142E" w:rsidP="006E4D53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956D8">
        <w:rPr>
          <w:rFonts w:ascii="Times New Roman" w:hAnsi="Times New Roman" w:cs="Times New Roman"/>
          <w:sz w:val="28"/>
          <w:szCs w:val="28"/>
        </w:rPr>
        <w:t>тыс.</w:t>
      </w:r>
      <w:r w:rsidR="00191F5E" w:rsidRPr="002956D8">
        <w:rPr>
          <w:rFonts w:ascii="Times New Roman" w:hAnsi="Times New Roman" w:cs="Times New Roman"/>
          <w:sz w:val="28"/>
          <w:szCs w:val="28"/>
        </w:rPr>
        <w:t xml:space="preserve"> </w:t>
      </w:r>
      <w:r w:rsidRPr="002956D8">
        <w:rPr>
          <w:rFonts w:ascii="Times New Roman" w:hAnsi="Times New Roman" w:cs="Times New Roman"/>
          <w:sz w:val="28"/>
          <w:szCs w:val="28"/>
        </w:rPr>
        <w:t>руб</w:t>
      </w:r>
      <w:r w:rsidR="00191F5E" w:rsidRPr="002956D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276"/>
        <w:gridCol w:w="1701"/>
        <w:gridCol w:w="1842"/>
      </w:tblGrid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E7142E" w:rsidRPr="00700FD0" w:rsidRDefault="00E7142E" w:rsidP="000B27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План </w:t>
            </w:r>
            <w:r w:rsidR="0006580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9254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  <w:r w:rsidR="0006580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 w:rsidR="000D59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842" w:type="dxa"/>
            <w:shd w:val="clear" w:color="auto" w:fill="D6E3BC" w:themeFill="accent3" w:themeFillTint="66"/>
          </w:tcPr>
          <w:p w:rsidR="00E7142E" w:rsidRPr="00700FD0" w:rsidRDefault="0006580B" w:rsidP="000B27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 201</w:t>
            </w:r>
            <w:r w:rsidR="009254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E7142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 w:rsidR="000D59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  <w:tr w:rsidR="00E7142E" w:rsidRPr="005F595D" w:rsidTr="009254EF">
        <w:trPr>
          <w:trHeight w:val="1046"/>
        </w:trPr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70" w:dyaOrig="765">
                <v:shape id="_x0000_i1026" type="#_x0000_t75" style="width:52.5pt;height:39pt" o:ole="">
                  <v:imagedata r:id="rId20" o:title=""/>
                </v:shape>
                <o:OLEObject Type="Embed" ProgID="PBrush" ShapeID="_x0000_i1026" DrawAspect="Content" ObjectID="_1557054029" r:id="rId21"/>
              </w:object>
            </w:r>
          </w:p>
        </w:tc>
        <w:tc>
          <w:tcPr>
            <w:tcW w:w="1701" w:type="dxa"/>
          </w:tcPr>
          <w:p w:rsidR="00E7142E" w:rsidRDefault="00E7142E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18EB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1507,1</w:t>
            </w:r>
          </w:p>
        </w:tc>
        <w:tc>
          <w:tcPr>
            <w:tcW w:w="1842" w:type="dxa"/>
            <w:vAlign w:val="bottom"/>
          </w:tcPr>
          <w:p w:rsidR="00E7142E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1437,1</w:t>
            </w:r>
          </w:p>
        </w:tc>
      </w:tr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795" w:dyaOrig="705">
                <v:shape id="_x0000_i1027" type="#_x0000_t75" style="width:51pt;height:41.25pt" o:ole="">
                  <v:imagedata r:id="rId22" o:title=""/>
                </v:shape>
                <o:OLEObject Type="Embed" ProgID="PBrush" ShapeID="_x0000_i1027" DrawAspect="Content" ObjectID="_1557054030" r:id="rId23"/>
              </w:object>
            </w:r>
          </w:p>
        </w:tc>
        <w:tc>
          <w:tcPr>
            <w:tcW w:w="1701" w:type="dxa"/>
          </w:tcPr>
          <w:p w:rsidR="00E7142E" w:rsidRDefault="00E7142E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63,0</w:t>
            </w:r>
          </w:p>
        </w:tc>
        <w:tc>
          <w:tcPr>
            <w:tcW w:w="1842" w:type="dxa"/>
            <w:vAlign w:val="bottom"/>
          </w:tcPr>
          <w:p w:rsidR="00E7142E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63,0</w:t>
            </w:r>
          </w:p>
        </w:tc>
      </w:tr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57054031" r:id="rId25"/>
              </w:object>
            </w:r>
          </w:p>
        </w:tc>
        <w:tc>
          <w:tcPr>
            <w:tcW w:w="1701" w:type="dxa"/>
          </w:tcPr>
          <w:p w:rsidR="00E7142E" w:rsidRDefault="00E7142E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420,8</w:t>
            </w:r>
          </w:p>
        </w:tc>
        <w:tc>
          <w:tcPr>
            <w:tcW w:w="1842" w:type="dxa"/>
            <w:vAlign w:val="bottom"/>
          </w:tcPr>
          <w:p w:rsidR="00E7142E" w:rsidRPr="00700FD0" w:rsidRDefault="002956D8" w:rsidP="008B1B26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333,</w:t>
            </w:r>
            <w:r w:rsidR="008B1B2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6E4D5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57054032" r:id="rId27"/>
              </w:object>
            </w:r>
          </w:p>
        </w:tc>
        <w:tc>
          <w:tcPr>
            <w:tcW w:w="1701" w:type="dxa"/>
          </w:tcPr>
          <w:p w:rsidR="00E7142E" w:rsidRDefault="00E7142E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12,0</w:t>
            </w:r>
          </w:p>
        </w:tc>
        <w:tc>
          <w:tcPr>
            <w:tcW w:w="1842" w:type="dxa"/>
            <w:vAlign w:val="bottom"/>
          </w:tcPr>
          <w:p w:rsidR="00E7142E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12,0</w:t>
            </w:r>
          </w:p>
        </w:tc>
      </w:tr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pt;height:36.75pt" o:ole="">
                  <v:imagedata r:id="rId28" o:title=""/>
                </v:shape>
                <o:OLEObject Type="Embed" ProgID="PBrush" ShapeID="_x0000_i1030" DrawAspect="Content" ObjectID="_1557054033" r:id="rId29"/>
              </w:object>
            </w:r>
          </w:p>
        </w:tc>
        <w:tc>
          <w:tcPr>
            <w:tcW w:w="1701" w:type="dxa"/>
          </w:tcPr>
          <w:p w:rsidR="00716E2E" w:rsidRDefault="00716E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142E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54,5</w:t>
            </w:r>
          </w:p>
        </w:tc>
        <w:tc>
          <w:tcPr>
            <w:tcW w:w="1842" w:type="dxa"/>
            <w:vAlign w:val="bottom"/>
          </w:tcPr>
          <w:p w:rsidR="00E7142E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54,5</w:t>
            </w:r>
          </w:p>
        </w:tc>
      </w:tr>
      <w:tr w:rsidR="00E7142E" w:rsidRPr="005F595D" w:rsidTr="009254EF">
        <w:tc>
          <w:tcPr>
            <w:tcW w:w="5495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E7142E" w:rsidRPr="00700FD0" w:rsidRDefault="00E7142E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E7142E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2057,4</w:t>
            </w:r>
          </w:p>
        </w:tc>
        <w:tc>
          <w:tcPr>
            <w:tcW w:w="1842" w:type="dxa"/>
            <w:vAlign w:val="bottom"/>
          </w:tcPr>
          <w:p w:rsidR="00E7142E" w:rsidRPr="00700FD0" w:rsidRDefault="002956D8" w:rsidP="00AD088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1900,2</w:t>
            </w:r>
          </w:p>
        </w:tc>
      </w:tr>
    </w:tbl>
    <w:p w:rsidR="00E7142E" w:rsidRDefault="008448D5" w:rsidP="00700FD0">
      <w:pPr>
        <w:pStyle w:val="a7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2095500"/>
            <wp:effectExtent l="0" t="0" r="0" b="0"/>
            <wp:docPr id="44" name="Объект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7142E" w:rsidRPr="00440729" w:rsidRDefault="00E7142E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E7142E" w:rsidRDefault="008448D5" w:rsidP="00700FD0">
      <w:pPr>
        <w:pStyle w:val="a7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2095500"/>
            <wp:effectExtent l="0" t="0" r="0" b="0"/>
            <wp:docPr id="47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7142E" w:rsidRPr="00440729" w:rsidRDefault="00E7142E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</w:t>
      </w:r>
      <w:r>
        <w:t>образования)</w:t>
      </w:r>
    </w:p>
    <w:p w:rsidR="00E7142E" w:rsidRDefault="00E7142E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FD0">
        <w:rPr>
          <w:rFonts w:ascii="Times New Roman" w:hAnsi="Times New Roman" w:cs="Times New Roman"/>
          <w:sz w:val="28"/>
          <w:szCs w:val="28"/>
        </w:rPr>
        <w:t xml:space="preserve">   </w:t>
      </w:r>
      <w:r w:rsidRPr="00700FD0">
        <w:rPr>
          <w:rFonts w:ascii="Times New Roman" w:hAnsi="Times New Roman" w:cs="Times New Roman"/>
          <w:sz w:val="28"/>
          <w:szCs w:val="28"/>
        </w:rPr>
        <w:tab/>
      </w:r>
    </w:p>
    <w:sectPr w:rsidR="00E7142E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0BB3"/>
    <w:rsid w:val="0001717B"/>
    <w:rsid w:val="0002260B"/>
    <w:rsid w:val="00042D75"/>
    <w:rsid w:val="000455C9"/>
    <w:rsid w:val="0005042D"/>
    <w:rsid w:val="0005409C"/>
    <w:rsid w:val="00057CE8"/>
    <w:rsid w:val="0006580B"/>
    <w:rsid w:val="0006718D"/>
    <w:rsid w:val="0007072F"/>
    <w:rsid w:val="00077BCE"/>
    <w:rsid w:val="000815A9"/>
    <w:rsid w:val="00085B11"/>
    <w:rsid w:val="00086561"/>
    <w:rsid w:val="0009365D"/>
    <w:rsid w:val="00095E9F"/>
    <w:rsid w:val="000A12B6"/>
    <w:rsid w:val="000A66BC"/>
    <w:rsid w:val="000A7E6B"/>
    <w:rsid w:val="000B01CC"/>
    <w:rsid w:val="000B2788"/>
    <w:rsid w:val="000B3E4D"/>
    <w:rsid w:val="000B593A"/>
    <w:rsid w:val="000B7F9A"/>
    <w:rsid w:val="000C46D8"/>
    <w:rsid w:val="000C5225"/>
    <w:rsid w:val="000D53BE"/>
    <w:rsid w:val="000D59CA"/>
    <w:rsid w:val="000E48A1"/>
    <w:rsid w:val="000F1830"/>
    <w:rsid w:val="000F72A9"/>
    <w:rsid w:val="00106750"/>
    <w:rsid w:val="00107DBD"/>
    <w:rsid w:val="00111AB9"/>
    <w:rsid w:val="00113187"/>
    <w:rsid w:val="001231D1"/>
    <w:rsid w:val="00133527"/>
    <w:rsid w:val="001422EF"/>
    <w:rsid w:val="001432BF"/>
    <w:rsid w:val="00160CCF"/>
    <w:rsid w:val="00162C8E"/>
    <w:rsid w:val="00174E31"/>
    <w:rsid w:val="001775DD"/>
    <w:rsid w:val="001801A1"/>
    <w:rsid w:val="00184984"/>
    <w:rsid w:val="0018720D"/>
    <w:rsid w:val="00191F5E"/>
    <w:rsid w:val="00196438"/>
    <w:rsid w:val="00196ECC"/>
    <w:rsid w:val="00197F89"/>
    <w:rsid w:val="001A1738"/>
    <w:rsid w:val="001A7926"/>
    <w:rsid w:val="001B2F1A"/>
    <w:rsid w:val="001D28C1"/>
    <w:rsid w:val="001D6932"/>
    <w:rsid w:val="001E0B81"/>
    <w:rsid w:val="001E2B56"/>
    <w:rsid w:val="001E719B"/>
    <w:rsid w:val="001F4B8F"/>
    <w:rsid w:val="001F63CD"/>
    <w:rsid w:val="002016C5"/>
    <w:rsid w:val="00204A45"/>
    <w:rsid w:val="00211839"/>
    <w:rsid w:val="00213C3F"/>
    <w:rsid w:val="00216255"/>
    <w:rsid w:val="00216710"/>
    <w:rsid w:val="00220620"/>
    <w:rsid w:val="00240E7C"/>
    <w:rsid w:val="00241471"/>
    <w:rsid w:val="00270A51"/>
    <w:rsid w:val="00270C7B"/>
    <w:rsid w:val="00284BA0"/>
    <w:rsid w:val="002918EB"/>
    <w:rsid w:val="002956D8"/>
    <w:rsid w:val="002A6627"/>
    <w:rsid w:val="002A678C"/>
    <w:rsid w:val="002B22E4"/>
    <w:rsid w:val="002B5718"/>
    <w:rsid w:val="002B6C21"/>
    <w:rsid w:val="002D1B34"/>
    <w:rsid w:val="002D2666"/>
    <w:rsid w:val="002D351B"/>
    <w:rsid w:val="002E02F4"/>
    <w:rsid w:val="002E0DF4"/>
    <w:rsid w:val="002E4C09"/>
    <w:rsid w:val="00313C4B"/>
    <w:rsid w:val="003318B6"/>
    <w:rsid w:val="00336EB0"/>
    <w:rsid w:val="0033776E"/>
    <w:rsid w:val="00337EF4"/>
    <w:rsid w:val="00342312"/>
    <w:rsid w:val="00343E7E"/>
    <w:rsid w:val="00344CEC"/>
    <w:rsid w:val="00350C5B"/>
    <w:rsid w:val="003512C9"/>
    <w:rsid w:val="003569B7"/>
    <w:rsid w:val="003621E4"/>
    <w:rsid w:val="0036343B"/>
    <w:rsid w:val="00377262"/>
    <w:rsid w:val="00395A12"/>
    <w:rsid w:val="00396310"/>
    <w:rsid w:val="003A4C2D"/>
    <w:rsid w:val="003B413C"/>
    <w:rsid w:val="003B6716"/>
    <w:rsid w:val="003E2FA9"/>
    <w:rsid w:val="003E57A0"/>
    <w:rsid w:val="0040047F"/>
    <w:rsid w:val="004013DD"/>
    <w:rsid w:val="00406E5D"/>
    <w:rsid w:val="004100A6"/>
    <w:rsid w:val="004122C3"/>
    <w:rsid w:val="0041362F"/>
    <w:rsid w:val="00420CAD"/>
    <w:rsid w:val="00423309"/>
    <w:rsid w:val="00427E04"/>
    <w:rsid w:val="00430153"/>
    <w:rsid w:val="004374AE"/>
    <w:rsid w:val="00440729"/>
    <w:rsid w:val="004439C6"/>
    <w:rsid w:val="00450355"/>
    <w:rsid w:val="004522F3"/>
    <w:rsid w:val="004553BF"/>
    <w:rsid w:val="0046216D"/>
    <w:rsid w:val="00472225"/>
    <w:rsid w:val="00473509"/>
    <w:rsid w:val="00473C2D"/>
    <w:rsid w:val="00480BCA"/>
    <w:rsid w:val="0048273D"/>
    <w:rsid w:val="004828CB"/>
    <w:rsid w:val="00484593"/>
    <w:rsid w:val="00487BA4"/>
    <w:rsid w:val="00493D4D"/>
    <w:rsid w:val="004A5D40"/>
    <w:rsid w:val="004B08E4"/>
    <w:rsid w:val="004C1354"/>
    <w:rsid w:val="004D1939"/>
    <w:rsid w:val="004E25A7"/>
    <w:rsid w:val="004E76E0"/>
    <w:rsid w:val="004F0900"/>
    <w:rsid w:val="00503818"/>
    <w:rsid w:val="00513C2C"/>
    <w:rsid w:val="00514ED6"/>
    <w:rsid w:val="00515863"/>
    <w:rsid w:val="00515E57"/>
    <w:rsid w:val="0051747C"/>
    <w:rsid w:val="005443FB"/>
    <w:rsid w:val="00554AEC"/>
    <w:rsid w:val="00554EFB"/>
    <w:rsid w:val="0055574E"/>
    <w:rsid w:val="00562DD1"/>
    <w:rsid w:val="00563C63"/>
    <w:rsid w:val="005646AA"/>
    <w:rsid w:val="00574C47"/>
    <w:rsid w:val="00574F8A"/>
    <w:rsid w:val="00575360"/>
    <w:rsid w:val="005775C1"/>
    <w:rsid w:val="00594DD4"/>
    <w:rsid w:val="005976B3"/>
    <w:rsid w:val="005A18B0"/>
    <w:rsid w:val="005A2113"/>
    <w:rsid w:val="005A3A5E"/>
    <w:rsid w:val="005A5CE3"/>
    <w:rsid w:val="005A658D"/>
    <w:rsid w:val="005A793E"/>
    <w:rsid w:val="005B0FDD"/>
    <w:rsid w:val="005B16BE"/>
    <w:rsid w:val="005B19B3"/>
    <w:rsid w:val="005B21A7"/>
    <w:rsid w:val="005B4A48"/>
    <w:rsid w:val="005B7C69"/>
    <w:rsid w:val="005C1071"/>
    <w:rsid w:val="005C3C7F"/>
    <w:rsid w:val="005C4EE4"/>
    <w:rsid w:val="005E031E"/>
    <w:rsid w:val="005E4C14"/>
    <w:rsid w:val="005F343D"/>
    <w:rsid w:val="005F4D64"/>
    <w:rsid w:val="005F595D"/>
    <w:rsid w:val="00602C98"/>
    <w:rsid w:val="00607E19"/>
    <w:rsid w:val="0061639F"/>
    <w:rsid w:val="00617BC8"/>
    <w:rsid w:val="0062561E"/>
    <w:rsid w:val="00626648"/>
    <w:rsid w:val="00636AAB"/>
    <w:rsid w:val="00641368"/>
    <w:rsid w:val="0064194B"/>
    <w:rsid w:val="006443B8"/>
    <w:rsid w:val="00646D12"/>
    <w:rsid w:val="00651205"/>
    <w:rsid w:val="006532A0"/>
    <w:rsid w:val="00670BAD"/>
    <w:rsid w:val="006722F1"/>
    <w:rsid w:val="00677D7A"/>
    <w:rsid w:val="00677DAA"/>
    <w:rsid w:val="006836F6"/>
    <w:rsid w:val="00687178"/>
    <w:rsid w:val="006A6926"/>
    <w:rsid w:val="006B1FF9"/>
    <w:rsid w:val="006B692E"/>
    <w:rsid w:val="006B76AD"/>
    <w:rsid w:val="006D3198"/>
    <w:rsid w:val="006D4580"/>
    <w:rsid w:val="006E0E3A"/>
    <w:rsid w:val="006E4D53"/>
    <w:rsid w:val="006E566E"/>
    <w:rsid w:val="006F0322"/>
    <w:rsid w:val="00700A4E"/>
    <w:rsid w:val="00700FD0"/>
    <w:rsid w:val="007146C6"/>
    <w:rsid w:val="00715942"/>
    <w:rsid w:val="00716E2E"/>
    <w:rsid w:val="00722A2F"/>
    <w:rsid w:val="00725FB1"/>
    <w:rsid w:val="00730F1B"/>
    <w:rsid w:val="00736114"/>
    <w:rsid w:val="00736DBE"/>
    <w:rsid w:val="007371B1"/>
    <w:rsid w:val="00744D03"/>
    <w:rsid w:val="007502EA"/>
    <w:rsid w:val="007506EA"/>
    <w:rsid w:val="007603F4"/>
    <w:rsid w:val="0076221D"/>
    <w:rsid w:val="00782545"/>
    <w:rsid w:val="00783EF8"/>
    <w:rsid w:val="007904DC"/>
    <w:rsid w:val="0079750A"/>
    <w:rsid w:val="007A0349"/>
    <w:rsid w:val="007A3B87"/>
    <w:rsid w:val="007B4C00"/>
    <w:rsid w:val="007B59EB"/>
    <w:rsid w:val="007C5AE4"/>
    <w:rsid w:val="007D266F"/>
    <w:rsid w:val="007D7FA6"/>
    <w:rsid w:val="007E4840"/>
    <w:rsid w:val="007E55CB"/>
    <w:rsid w:val="007E6E8C"/>
    <w:rsid w:val="007F5693"/>
    <w:rsid w:val="00801C53"/>
    <w:rsid w:val="00804572"/>
    <w:rsid w:val="008104E7"/>
    <w:rsid w:val="00815F10"/>
    <w:rsid w:val="008233F8"/>
    <w:rsid w:val="008300FE"/>
    <w:rsid w:val="00836343"/>
    <w:rsid w:val="00837572"/>
    <w:rsid w:val="008448D5"/>
    <w:rsid w:val="008470BD"/>
    <w:rsid w:val="00853EDF"/>
    <w:rsid w:val="00860627"/>
    <w:rsid w:val="00862232"/>
    <w:rsid w:val="0088077A"/>
    <w:rsid w:val="00883065"/>
    <w:rsid w:val="0089153E"/>
    <w:rsid w:val="00891A63"/>
    <w:rsid w:val="008A090F"/>
    <w:rsid w:val="008A3215"/>
    <w:rsid w:val="008A32DD"/>
    <w:rsid w:val="008A585E"/>
    <w:rsid w:val="008A5A5D"/>
    <w:rsid w:val="008B1B26"/>
    <w:rsid w:val="008B5695"/>
    <w:rsid w:val="008B6E62"/>
    <w:rsid w:val="008B7B32"/>
    <w:rsid w:val="008C21BA"/>
    <w:rsid w:val="008D0CF5"/>
    <w:rsid w:val="008E219E"/>
    <w:rsid w:val="008E7C47"/>
    <w:rsid w:val="00904227"/>
    <w:rsid w:val="00914391"/>
    <w:rsid w:val="00920E4F"/>
    <w:rsid w:val="00925015"/>
    <w:rsid w:val="009254EF"/>
    <w:rsid w:val="0092722B"/>
    <w:rsid w:val="009278F1"/>
    <w:rsid w:val="009314CD"/>
    <w:rsid w:val="00931D5C"/>
    <w:rsid w:val="0094186E"/>
    <w:rsid w:val="0094615C"/>
    <w:rsid w:val="0094678D"/>
    <w:rsid w:val="00947521"/>
    <w:rsid w:val="00956045"/>
    <w:rsid w:val="00963483"/>
    <w:rsid w:val="00964B41"/>
    <w:rsid w:val="00981FDE"/>
    <w:rsid w:val="00982AFA"/>
    <w:rsid w:val="00996E0C"/>
    <w:rsid w:val="0099789B"/>
    <w:rsid w:val="009A1BFC"/>
    <w:rsid w:val="009A47FE"/>
    <w:rsid w:val="009A4C45"/>
    <w:rsid w:val="009B5CD3"/>
    <w:rsid w:val="009B6875"/>
    <w:rsid w:val="009B7424"/>
    <w:rsid w:val="009C5BFB"/>
    <w:rsid w:val="009D1AB8"/>
    <w:rsid w:val="009E70EC"/>
    <w:rsid w:val="009F2080"/>
    <w:rsid w:val="009F4C4C"/>
    <w:rsid w:val="00A01EEA"/>
    <w:rsid w:val="00A025DA"/>
    <w:rsid w:val="00A04704"/>
    <w:rsid w:val="00A04978"/>
    <w:rsid w:val="00A04A39"/>
    <w:rsid w:val="00A107F1"/>
    <w:rsid w:val="00A14B6C"/>
    <w:rsid w:val="00A16B27"/>
    <w:rsid w:val="00A226F1"/>
    <w:rsid w:val="00A26B21"/>
    <w:rsid w:val="00A27AD8"/>
    <w:rsid w:val="00A3094A"/>
    <w:rsid w:val="00A360F4"/>
    <w:rsid w:val="00A47B4F"/>
    <w:rsid w:val="00A52DF0"/>
    <w:rsid w:val="00A57155"/>
    <w:rsid w:val="00A73A5E"/>
    <w:rsid w:val="00A74101"/>
    <w:rsid w:val="00A75376"/>
    <w:rsid w:val="00A961F4"/>
    <w:rsid w:val="00A9656A"/>
    <w:rsid w:val="00AA2057"/>
    <w:rsid w:val="00AB1976"/>
    <w:rsid w:val="00AB2F14"/>
    <w:rsid w:val="00AB567C"/>
    <w:rsid w:val="00AC0274"/>
    <w:rsid w:val="00AD0882"/>
    <w:rsid w:val="00AD0947"/>
    <w:rsid w:val="00AD2D85"/>
    <w:rsid w:val="00AD5A8C"/>
    <w:rsid w:val="00AE6BC2"/>
    <w:rsid w:val="00AF5588"/>
    <w:rsid w:val="00AF5F7F"/>
    <w:rsid w:val="00AF6853"/>
    <w:rsid w:val="00AF75E5"/>
    <w:rsid w:val="00AF7A7A"/>
    <w:rsid w:val="00B012DE"/>
    <w:rsid w:val="00B038B7"/>
    <w:rsid w:val="00B03E94"/>
    <w:rsid w:val="00B10BCB"/>
    <w:rsid w:val="00B150BE"/>
    <w:rsid w:val="00B16CC2"/>
    <w:rsid w:val="00B24482"/>
    <w:rsid w:val="00B2541C"/>
    <w:rsid w:val="00B31A80"/>
    <w:rsid w:val="00B31C27"/>
    <w:rsid w:val="00B3216B"/>
    <w:rsid w:val="00B33904"/>
    <w:rsid w:val="00B45721"/>
    <w:rsid w:val="00B57B71"/>
    <w:rsid w:val="00B622E8"/>
    <w:rsid w:val="00B66D5C"/>
    <w:rsid w:val="00B676FA"/>
    <w:rsid w:val="00B937F3"/>
    <w:rsid w:val="00B96275"/>
    <w:rsid w:val="00BA02EE"/>
    <w:rsid w:val="00BA1ADD"/>
    <w:rsid w:val="00BA3771"/>
    <w:rsid w:val="00BA7FEB"/>
    <w:rsid w:val="00BB23B3"/>
    <w:rsid w:val="00BB3803"/>
    <w:rsid w:val="00BB3CF8"/>
    <w:rsid w:val="00BC2FCC"/>
    <w:rsid w:val="00BD078C"/>
    <w:rsid w:val="00BD3649"/>
    <w:rsid w:val="00BE6C62"/>
    <w:rsid w:val="00BF5303"/>
    <w:rsid w:val="00BF60AA"/>
    <w:rsid w:val="00C04678"/>
    <w:rsid w:val="00C1240B"/>
    <w:rsid w:val="00C13634"/>
    <w:rsid w:val="00C153B0"/>
    <w:rsid w:val="00C16401"/>
    <w:rsid w:val="00C23B4F"/>
    <w:rsid w:val="00C25F44"/>
    <w:rsid w:val="00C26013"/>
    <w:rsid w:val="00C278F4"/>
    <w:rsid w:val="00C453CD"/>
    <w:rsid w:val="00C51A30"/>
    <w:rsid w:val="00C51CB0"/>
    <w:rsid w:val="00C52C56"/>
    <w:rsid w:val="00C6455C"/>
    <w:rsid w:val="00C703E0"/>
    <w:rsid w:val="00C70A8F"/>
    <w:rsid w:val="00C76CAE"/>
    <w:rsid w:val="00C807ED"/>
    <w:rsid w:val="00C83A17"/>
    <w:rsid w:val="00C94F1F"/>
    <w:rsid w:val="00CA07D4"/>
    <w:rsid w:val="00CA3A60"/>
    <w:rsid w:val="00CA57A7"/>
    <w:rsid w:val="00CD075F"/>
    <w:rsid w:val="00CD2F55"/>
    <w:rsid w:val="00CD3523"/>
    <w:rsid w:val="00CD4D30"/>
    <w:rsid w:val="00CD5F2C"/>
    <w:rsid w:val="00CE76D0"/>
    <w:rsid w:val="00CF3C77"/>
    <w:rsid w:val="00D020F4"/>
    <w:rsid w:val="00D11355"/>
    <w:rsid w:val="00D15C29"/>
    <w:rsid w:val="00D17469"/>
    <w:rsid w:val="00D2568F"/>
    <w:rsid w:val="00D30228"/>
    <w:rsid w:val="00D30347"/>
    <w:rsid w:val="00D32263"/>
    <w:rsid w:val="00D4490D"/>
    <w:rsid w:val="00D526FB"/>
    <w:rsid w:val="00D559B6"/>
    <w:rsid w:val="00D629E9"/>
    <w:rsid w:val="00D630C3"/>
    <w:rsid w:val="00D725D9"/>
    <w:rsid w:val="00D7528E"/>
    <w:rsid w:val="00D761E1"/>
    <w:rsid w:val="00D77633"/>
    <w:rsid w:val="00D91330"/>
    <w:rsid w:val="00D93859"/>
    <w:rsid w:val="00D97976"/>
    <w:rsid w:val="00DA1041"/>
    <w:rsid w:val="00DA4048"/>
    <w:rsid w:val="00DB1F8F"/>
    <w:rsid w:val="00DC0CCE"/>
    <w:rsid w:val="00DC5D33"/>
    <w:rsid w:val="00DD21FD"/>
    <w:rsid w:val="00DE064F"/>
    <w:rsid w:val="00DE1D3F"/>
    <w:rsid w:val="00DE4702"/>
    <w:rsid w:val="00DF1EC9"/>
    <w:rsid w:val="00DF4349"/>
    <w:rsid w:val="00DF6D69"/>
    <w:rsid w:val="00E0517D"/>
    <w:rsid w:val="00E055C8"/>
    <w:rsid w:val="00E05F7B"/>
    <w:rsid w:val="00E06EBE"/>
    <w:rsid w:val="00E140A4"/>
    <w:rsid w:val="00E173C8"/>
    <w:rsid w:val="00E20986"/>
    <w:rsid w:val="00E328A1"/>
    <w:rsid w:val="00E32E58"/>
    <w:rsid w:val="00E35CC1"/>
    <w:rsid w:val="00E468FA"/>
    <w:rsid w:val="00E472B6"/>
    <w:rsid w:val="00E478A0"/>
    <w:rsid w:val="00E50916"/>
    <w:rsid w:val="00E50CEE"/>
    <w:rsid w:val="00E5560E"/>
    <w:rsid w:val="00E60479"/>
    <w:rsid w:val="00E6678A"/>
    <w:rsid w:val="00E67D58"/>
    <w:rsid w:val="00E7142E"/>
    <w:rsid w:val="00E720B9"/>
    <w:rsid w:val="00E73813"/>
    <w:rsid w:val="00E85FFB"/>
    <w:rsid w:val="00E87224"/>
    <w:rsid w:val="00E939FB"/>
    <w:rsid w:val="00E94501"/>
    <w:rsid w:val="00EA0DBB"/>
    <w:rsid w:val="00EA2288"/>
    <w:rsid w:val="00EA2DF9"/>
    <w:rsid w:val="00EA7AD5"/>
    <w:rsid w:val="00EB5049"/>
    <w:rsid w:val="00EB61BA"/>
    <w:rsid w:val="00EC1878"/>
    <w:rsid w:val="00EC46D1"/>
    <w:rsid w:val="00ED3A8E"/>
    <w:rsid w:val="00EE35C8"/>
    <w:rsid w:val="00EE4538"/>
    <w:rsid w:val="00EE4A79"/>
    <w:rsid w:val="00EF05EB"/>
    <w:rsid w:val="00EF1F6A"/>
    <w:rsid w:val="00F03B0E"/>
    <w:rsid w:val="00F14976"/>
    <w:rsid w:val="00F27227"/>
    <w:rsid w:val="00F355D4"/>
    <w:rsid w:val="00F42D25"/>
    <w:rsid w:val="00F43530"/>
    <w:rsid w:val="00F45D72"/>
    <w:rsid w:val="00F46AC7"/>
    <w:rsid w:val="00F50138"/>
    <w:rsid w:val="00F608D8"/>
    <w:rsid w:val="00F66B1B"/>
    <w:rsid w:val="00F80B99"/>
    <w:rsid w:val="00F87EBF"/>
    <w:rsid w:val="00F96F3A"/>
    <w:rsid w:val="00FA7D8E"/>
    <w:rsid w:val="00FB063F"/>
    <w:rsid w:val="00FB20AF"/>
    <w:rsid w:val="00FB59C1"/>
    <w:rsid w:val="00FC00D6"/>
    <w:rsid w:val="00FC60D9"/>
    <w:rsid w:val="00FE64F7"/>
    <w:rsid w:val="00FF0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54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1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package" Target="embeddings/_____Microsoft_Office_Excel1.xlsx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chart" Target="charts/chart2.xml"/><Relationship Id="rId31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543307086614279"/>
          <c:y val="6.5476190476190493E-2"/>
          <c:w val="0.50708661417322831"/>
          <c:h val="0.78571428571428559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33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0.73200000000000065</c:v>
                </c:pt>
                <c:pt idx="1">
                  <c:v>0.45900000000000002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FFF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3.1000000000000093E-2</c:v>
                </c:pt>
                <c:pt idx="1">
                  <c:v>2.0000000000000046E-2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0</c:v>
                </c:pt>
                <c:pt idx="1">
                  <c:v>0.39700000000000102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0.20400000000000001</c:v>
                </c:pt>
                <c:pt idx="1">
                  <c:v>9.1000000000000025E-2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Кинематография</c:v>
                </c:pt>
              </c:strCache>
            </c:strRef>
          </c:tx>
          <c:spPr>
            <a:solidFill>
              <a:srgbClr val="FF8080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6.0000000000000166E-3</c:v>
                </c:pt>
                <c:pt idx="1">
                  <c:v>6.0000000000000166E-3</c:v>
                </c:pt>
              </c:numCache>
            </c:numRef>
          </c:val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2.7000000000000093E-2</c:v>
                </c:pt>
                <c:pt idx="1">
                  <c:v>1.8000000000000051E-2</c:v>
                </c:pt>
              </c:numCache>
            </c:numRef>
          </c:val>
        </c:ser>
        <c:gapDepth val="0"/>
        <c:shape val="box"/>
        <c:axId val="100466688"/>
        <c:axId val="100468224"/>
        <c:axId val="0"/>
      </c:bar3DChart>
      <c:catAx>
        <c:axId val="10046668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468224"/>
        <c:crosses val="autoZero"/>
        <c:auto val="1"/>
        <c:lblAlgn val="ctr"/>
        <c:lblOffset val="100"/>
        <c:tickLblSkip val="1"/>
        <c:tickMarkSkip val="1"/>
      </c:catAx>
      <c:valAx>
        <c:axId val="10046822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466688"/>
        <c:crosses val="autoZero"/>
        <c:crossBetween val="between"/>
      </c:valAx>
      <c:spPr>
        <a:noFill/>
        <a:ln w="25322">
          <a:noFill/>
        </a:ln>
      </c:spPr>
    </c:plotArea>
    <c:legend>
      <c:legendPos val="r"/>
      <c:layout>
        <c:manualLayout>
          <c:xMode val="edge"/>
          <c:yMode val="edge"/>
          <c:x val="0.65984251968504393"/>
          <c:y val="0.16964285714285821"/>
          <c:w val="0.33385826771653865"/>
          <c:h val="0.66369047619048815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92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352.18</c:v>
                </c:pt>
                <c:pt idx="1">
                  <c:v>279.22999999999922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10.02</c:v>
                </c:pt>
                <c:pt idx="1">
                  <c:v>10.02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45.63</c:v>
                </c:pt>
                <c:pt idx="1">
                  <c:v>45.63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1261.1299999999999</c:v>
                </c:pt>
                <c:pt idx="1">
                  <c:v>1202.55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1721.6799999999998</c:v>
                </c:pt>
                <c:pt idx="1">
                  <c:v>1590.1499999999999</c:v>
                </c:pt>
              </c:numCache>
            </c:numRef>
          </c:val>
        </c:ser>
        <c:gapDepth val="0"/>
        <c:shape val="box"/>
        <c:axId val="100512128"/>
        <c:axId val="100513664"/>
        <c:axId val="0"/>
      </c:bar3DChart>
      <c:catAx>
        <c:axId val="1005121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513664"/>
        <c:crosses val="autoZero"/>
        <c:auto val="1"/>
        <c:lblAlgn val="ctr"/>
        <c:lblOffset val="100"/>
        <c:tickLblSkip val="1"/>
        <c:tickMarkSkip val="1"/>
      </c:catAx>
      <c:valAx>
        <c:axId val="1005136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51212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1"/>
          <c:y val="8.4805653710247744E-2"/>
          <c:w val="0.298969072164952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4776119402985"/>
          <c:y val="4.2857142857142913E-2"/>
          <c:w val="0.87420042643923646"/>
          <c:h val="0.790476190476190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0.251</c:v>
                </c:pt>
              </c:numCache>
            </c:numRef>
          </c:val>
        </c:ser>
        <c:gapDepth val="0"/>
        <c:shape val="box"/>
        <c:axId val="76085120"/>
        <c:axId val="76086656"/>
        <c:axId val="0"/>
      </c:bar3DChart>
      <c:catAx>
        <c:axId val="76085120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086656"/>
        <c:crosses val="autoZero"/>
        <c:auto val="1"/>
        <c:lblAlgn val="ctr"/>
        <c:lblOffset val="100"/>
        <c:tickLblSkip val="1"/>
        <c:tickMarkSkip val="1"/>
      </c:catAx>
      <c:valAx>
        <c:axId val="76086656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085120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5522388059702E-2"/>
          <c:y val="4.2857142857142913E-2"/>
          <c:w val="0.88912579957356075"/>
          <c:h val="0.790476190476190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0.00%</c:formatCode>
                <c:ptCount val="1"/>
                <c:pt idx="0">
                  <c:v>3.5000000000000009E-3</c:v>
                </c:pt>
              </c:numCache>
            </c:numRef>
          </c:val>
        </c:ser>
        <c:gapDepth val="0"/>
        <c:shape val="box"/>
        <c:axId val="109734912"/>
        <c:axId val="109757184"/>
        <c:axId val="0"/>
      </c:bar3DChart>
      <c:catAx>
        <c:axId val="109734912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9757184"/>
        <c:crosses val="autoZero"/>
        <c:auto val="1"/>
        <c:lblAlgn val="ctr"/>
        <c:lblOffset val="100"/>
        <c:tickLblSkip val="1"/>
        <c:tickMarkSkip val="1"/>
      </c:catAx>
      <c:valAx>
        <c:axId val="109757184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9734912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2A83C-E6B8-48DD-A770-EE5F8F7A9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Бартеневского муниципального образования</vt:lpstr>
    </vt:vector>
  </TitlesOfParts>
  <Company>FU</Company>
  <LinksUpToDate>false</LinksUpToDate>
  <CharactersWithSpaces>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Бартеневского муниципального образования</dc:title>
  <dc:subject/>
  <dc:creator>Ignateva</dc:creator>
  <cp:keywords/>
  <dc:description/>
  <cp:lastModifiedBy>Владелец</cp:lastModifiedBy>
  <cp:revision>3</cp:revision>
  <cp:lastPrinted>2015-04-16T08:47:00Z</cp:lastPrinted>
  <dcterms:created xsi:type="dcterms:W3CDTF">2017-05-23T11:14:00Z</dcterms:created>
  <dcterms:modified xsi:type="dcterms:W3CDTF">2017-05-23T11:14:00Z</dcterms:modified>
</cp:coreProperties>
</file>