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054F7D" w:rsidRDefault="00A55F42" w:rsidP="00A55F42">
      <w:pPr>
        <w:pStyle w:val="Oaenoaieoiaioa"/>
        <w:tabs>
          <w:tab w:val="center" w:pos="4818"/>
          <w:tab w:val="left" w:pos="7956"/>
        </w:tabs>
        <w:ind w:firstLine="0"/>
        <w:jc w:val="left"/>
        <w:rPr>
          <w:b/>
          <w:bCs/>
          <w:szCs w:val="28"/>
          <w:u w:val="single"/>
        </w:rPr>
      </w:pPr>
      <w:r>
        <w:rPr>
          <w:bCs/>
          <w:szCs w:val="28"/>
        </w:rPr>
        <w:tab/>
      </w:r>
      <w:r w:rsidR="00603280" w:rsidRPr="00054F7D">
        <w:rPr>
          <w:b/>
          <w:bCs/>
          <w:szCs w:val="28"/>
        </w:rPr>
        <w:t>ПОСТАНОВЛЕНИЕ</w:t>
      </w:r>
      <w:r w:rsidRPr="00054F7D">
        <w:rPr>
          <w:b/>
          <w:bCs/>
          <w:szCs w:val="28"/>
        </w:rPr>
        <w:tab/>
      </w:r>
    </w:p>
    <w:p w:rsidR="00DA1BF6" w:rsidRDefault="00DA1BF6" w:rsidP="00DA1BF6">
      <w:pPr>
        <w:pStyle w:val="Oaenoaieoiaioa"/>
        <w:ind w:firstLine="0"/>
        <w:jc w:val="left"/>
        <w:rPr>
          <w:sz w:val="24"/>
          <w:szCs w:val="24"/>
        </w:rPr>
      </w:pPr>
      <w:r>
        <w:rPr>
          <w:sz w:val="24"/>
          <w:szCs w:val="24"/>
        </w:rPr>
        <w:t xml:space="preserve">от </w:t>
      </w:r>
      <w:r w:rsidR="0026305D">
        <w:rPr>
          <w:sz w:val="24"/>
          <w:szCs w:val="24"/>
          <w:u w:val="single"/>
        </w:rPr>
        <w:t>23.08.2019</w:t>
      </w:r>
      <w:r w:rsidR="00212906">
        <w:rPr>
          <w:sz w:val="24"/>
          <w:szCs w:val="24"/>
          <w:u w:val="single"/>
        </w:rPr>
        <w:t xml:space="preserve"> г. </w:t>
      </w:r>
      <w:r w:rsidR="00A55F42">
        <w:rPr>
          <w:sz w:val="24"/>
          <w:szCs w:val="24"/>
          <w:u w:val="single"/>
        </w:rPr>
        <w:t>№</w:t>
      </w:r>
      <w:r w:rsidR="0026305D">
        <w:rPr>
          <w:sz w:val="24"/>
          <w:szCs w:val="24"/>
          <w:u w:val="single"/>
        </w:rPr>
        <w:t>470</w:t>
      </w:r>
    </w:p>
    <w:p w:rsidR="00DA1BF6" w:rsidRPr="00054F7D" w:rsidRDefault="00DA1BF6" w:rsidP="00603280">
      <w:pPr>
        <w:pStyle w:val="Oaenoaieoiaioa"/>
        <w:ind w:firstLine="0"/>
        <w:jc w:val="center"/>
        <w:rPr>
          <w:sz w:val="24"/>
          <w:szCs w:val="24"/>
        </w:rPr>
      </w:pPr>
      <w:proofErr w:type="gramStart"/>
      <w:r w:rsidRPr="00054F7D">
        <w:rPr>
          <w:sz w:val="24"/>
          <w:szCs w:val="24"/>
        </w:rPr>
        <w:t>с</w:t>
      </w:r>
      <w:proofErr w:type="gramEnd"/>
      <w:r w:rsidRPr="00054F7D">
        <w:rPr>
          <w:sz w:val="24"/>
          <w:szCs w:val="24"/>
        </w:rPr>
        <w:t>. Ивантеевка</w:t>
      </w:r>
    </w:p>
    <w:p w:rsidR="002D78A1" w:rsidRPr="00603280" w:rsidRDefault="002D78A1" w:rsidP="00603280">
      <w:pPr>
        <w:pStyle w:val="Oaenoaieoiaioa"/>
        <w:ind w:firstLine="0"/>
        <w:jc w:val="center"/>
        <w:rPr>
          <w:szCs w:val="28"/>
        </w:rPr>
      </w:pPr>
    </w:p>
    <w:p w:rsidR="002D78A1" w:rsidRPr="002D78A1" w:rsidRDefault="00054F7D" w:rsidP="002D78A1">
      <w:pPr>
        <w:ind w:right="4393" w:hanging="851"/>
        <w:jc w:val="both"/>
        <w:rPr>
          <w:b/>
          <w:bCs/>
          <w:sz w:val="28"/>
          <w:szCs w:val="28"/>
        </w:rPr>
      </w:pPr>
      <w:r>
        <w:rPr>
          <w:b/>
          <w:bCs/>
          <w:sz w:val="28"/>
          <w:szCs w:val="28"/>
        </w:rPr>
        <w:t xml:space="preserve">         </w:t>
      </w:r>
      <w:r w:rsidR="00F65C63">
        <w:rPr>
          <w:b/>
          <w:bCs/>
          <w:sz w:val="28"/>
          <w:szCs w:val="28"/>
        </w:rPr>
        <w:t xml:space="preserve"> </w:t>
      </w: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На основании статьи 19 Устава Ивантеевского муниципального района</w:t>
      </w:r>
      <w:r w:rsidR="006502CC" w:rsidRPr="00603280">
        <w:rPr>
          <w:szCs w:val="28"/>
        </w:rPr>
        <w:t>,</w:t>
      </w:r>
      <w:r w:rsidR="00054F7D">
        <w:rPr>
          <w:szCs w:val="28"/>
        </w:rPr>
        <w:t xml:space="preserve"> </w:t>
      </w:r>
      <w:r w:rsidR="006502CC" w:rsidRPr="00603280">
        <w:rPr>
          <w:szCs w:val="28"/>
        </w:rPr>
        <w:t xml:space="preserve">администрация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Внести изменения 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r w:rsidR="002D78A1">
        <w:rPr>
          <w:sz w:val="28"/>
          <w:szCs w:val="28"/>
        </w:rPr>
        <w:t>(с</w:t>
      </w:r>
      <w:r>
        <w:rPr>
          <w:sz w:val="28"/>
          <w:szCs w:val="28"/>
        </w:rPr>
        <w:t xml:space="preserve"> учетом изменений</w:t>
      </w:r>
      <w:r w:rsidR="002D78A1">
        <w:rPr>
          <w:sz w:val="28"/>
          <w:szCs w:val="28"/>
        </w:rPr>
        <w:t xml:space="preserve"> от 20.06.2019 №325</w:t>
      </w:r>
      <w:r w:rsidR="00332E88">
        <w:rPr>
          <w:sz w:val="28"/>
          <w:szCs w:val="28"/>
        </w:rPr>
        <w:t>, от 11.07.2019 г. № 372</w:t>
      </w:r>
      <w:r w:rsidR="002D78A1">
        <w:rPr>
          <w:sz w:val="28"/>
          <w:szCs w:val="28"/>
        </w:rPr>
        <w:t>).</w:t>
      </w:r>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w:t>
      </w:r>
      <w:proofErr w:type="gramStart"/>
      <w:r w:rsidRPr="00603280">
        <w:rPr>
          <w:sz w:val="28"/>
          <w:szCs w:val="28"/>
        </w:rPr>
        <w:t>Контроль за</w:t>
      </w:r>
      <w:proofErr w:type="gramEnd"/>
      <w:r w:rsidRPr="00603280">
        <w:rPr>
          <w:sz w:val="28"/>
          <w:szCs w:val="28"/>
        </w:rPr>
        <w:t xml:space="preserve">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6835E3">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0745A1">
        <w:rPr>
          <w:b/>
          <w:szCs w:val="28"/>
        </w:rPr>
        <w:t xml:space="preserve">                                         </w:t>
      </w:r>
      <w:r w:rsidR="009B6CEB" w:rsidRPr="00603280">
        <w:rPr>
          <w:b/>
          <w:szCs w:val="28"/>
        </w:rPr>
        <w:t xml:space="preserve">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054F7D" w:rsidRDefault="00054F7D" w:rsidP="0026305D">
      <w:pPr>
        <w:widowControl w:val="0"/>
        <w:autoSpaceDE w:val="0"/>
        <w:autoSpaceDN w:val="0"/>
        <w:adjustRightInd w:val="0"/>
        <w:ind w:left="4111"/>
        <w:jc w:val="right"/>
        <w:rPr>
          <w:sz w:val="24"/>
          <w:szCs w:val="24"/>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lastRenderedPageBreak/>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0745A1">
        <w:rPr>
          <w:sz w:val="24"/>
          <w:szCs w:val="24"/>
        </w:rPr>
        <w:t>470</w:t>
      </w:r>
      <w:r w:rsidRPr="0026305D">
        <w:rPr>
          <w:sz w:val="24"/>
          <w:szCs w:val="24"/>
        </w:rPr>
        <w:t xml:space="preserve">  от </w:t>
      </w:r>
      <w:r w:rsidR="000745A1">
        <w:rPr>
          <w:sz w:val="24"/>
          <w:szCs w:val="24"/>
        </w:rPr>
        <w:t>23.08.2019</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b/>
          <w:caps/>
          <w:color w:val="000000"/>
          <w:sz w:val="28"/>
          <w:szCs w:val="28"/>
        </w:rPr>
        <w:t>»</w:t>
      </w:r>
    </w:p>
    <w:tbl>
      <w:tblPr>
        <w:tblW w:w="5059" w:type="pct"/>
        <w:tblInd w:w="-114" w:type="dxa"/>
        <w:tblLook w:val="0000"/>
      </w:tblPr>
      <w:tblGrid>
        <w:gridCol w:w="3228"/>
        <w:gridCol w:w="6579"/>
      </w:tblGrid>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caps/>
                <w:color w:val="000000"/>
                <w:sz w:val="28"/>
                <w:szCs w:val="28"/>
              </w:rPr>
              <w:t>»</w:t>
            </w:r>
            <w:r w:rsidRPr="0026305D">
              <w:rPr>
                <w:sz w:val="28"/>
                <w:szCs w:val="28"/>
              </w:rPr>
              <w:t xml:space="preserve"> » (далее-Программа)</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w:t>
            </w:r>
            <w:proofErr w:type="gramStart"/>
            <w:r w:rsidRPr="0026305D">
              <w:rPr>
                <w:sz w:val="28"/>
                <w:szCs w:val="28"/>
              </w:rPr>
              <w:t>,п</w:t>
            </w:r>
            <w:proofErr w:type="gramEnd"/>
            <w:r w:rsidRPr="0026305D">
              <w:rPr>
                <w:sz w:val="28"/>
                <w:szCs w:val="28"/>
              </w:rPr>
              <w:t>редприятия</w:t>
            </w:r>
            <w:proofErr w:type="spellEnd"/>
            <w:r w:rsidRPr="0026305D">
              <w:rPr>
                <w:sz w:val="28"/>
                <w:szCs w:val="28"/>
              </w:rPr>
              <w:t>, организации, жители района</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lastRenderedPageBreak/>
              <w:t>-повышение эффективности хозяйственной деятельности предприятий АПК;</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на территории </w:t>
            </w:r>
            <w:proofErr w:type="gramStart"/>
            <w:r w:rsidRPr="0026305D">
              <w:rPr>
                <w:color w:val="000000"/>
                <w:sz w:val="28"/>
                <w:szCs w:val="28"/>
              </w:rPr>
              <w:t>с</w:t>
            </w:r>
            <w:proofErr w:type="gramEnd"/>
            <w:r w:rsidRPr="0026305D">
              <w:rPr>
                <w:color w:val="000000"/>
                <w:sz w:val="28"/>
                <w:szCs w:val="28"/>
              </w:rPr>
              <w:t>. Ивантеевка.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noProof/>
                <w:sz w:val="28"/>
                <w:szCs w:val="28"/>
              </w:rPr>
            </w:pPr>
            <w:r w:rsidRPr="0026305D">
              <w:rPr>
                <w:noProof/>
                <w:sz w:val="28"/>
                <w:szCs w:val="28"/>
              </w:rPr>
              <w:t>2019-2021 годы</w:t>
            </w:r>
          </w:p>
          <w:p w:rsidR="0026305D" w:rsidRPr="0026305D" w:rsidRDefault="0026305D" w:rsidP="0026305D">
            <w:pPr>
              <w:rPr>
                <w:sz w:val="28"/>
                <w:szCs w:val="28"/>
              </w:rPr>
            </w:pPr>
            <w:r w:rsidRPr="0026305D">
              <w:rPr>
                <w:noProof/>
                <w:sz w:val="28"/>
                <w:szCs w:val="28"/>
              </w:rPr>
              <w:t>Ежегодно</w:t>
            </w: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sz w:val="28"/>
                <w:szCs w:val="28"/>
              </w:rPr>
            </w:pPr>
            <w:r w:rsidRPr="0026305D">
              <w:rPr>
                <w:sz w:val="28"/>
                <w:szCs w:val="28"/>
              </w:rPr>
              <w:t xml:space="preserve">Общий объем финансирования программы всего: </w:t>
            </w:r>
          </w:p>
          <w:p w:rsidR="0026305D" w:rsidRPr="0026305D" w:rsidRDefault="0026305D" w:rsidP="0026305D">
            <w:pPr>
              <w:jc w:val="both"/>
              <w:rPr>
                <w:sz w:val="28"/>
                <w:szCs w:val="28"/>
              </w:rPr>
            </w:pPr>
            <w:r w:rsidRPr="0026305D">
              <w:rPr>
                <w:sz w:val="28"/>
                <w:szCs w:val="28"/>
              </w:rPr>
              <w:t xml:space="preserve">     2019 г.- 2478,6 тыс. рублей.</w:t>
            </w:r>
          </w:p>
          <w:p w:rsidR="0026305D" w:rsidRPr="0026305D" w:rsidRDefault="0026305D" w:rsidP="0026305D">
            <w:pPr>
              <w:ind w:left="312"/>
              <w:jc w:val="both"/>
              <w:rPr>
                <w:sz w:val="28"/>
                <w:szCs w:val="28"/>
              </w:rPr>
            </w:pPr>
            <w:r w:rsidRPr="0026305D">
              <w:rPr>
                <w:sz w:val="28"/>
                <w:szCs w:val="28"/>
              </w:rPr>
              <w:t>2020 г. - 300,0 тыс. рублей (</w:t>
            </w:r>
            <w:proofErr w:type="spellStart"/>
            <w:r w:rsidRPr="0026305D">
              <w:rPr>
                <w:sz w:val="28"/>
                <w:szCs w:val="28"/>
              </w:rPr>
              <w:t>прогнозно</w:t>
            </w:r>
            <w:proofErr w:type="spellEnd"/>
            <w:r w:rsidRPr="0026305D">
              <w:rPr>
                <w:sz w:val="28"/>
                <w:szCs w:val="28"/>
              </w:rPr>
              <w:t>);</w:t>
            </w:r>
          </w:p>
          <w:p w:rsidR="0026305D" w:rsidRDefault="0026305D" w:rsidP="0026305D">
            <w:pPr>
              <w:ind w:left="312"/>
              <w:jc w:val="both"/>
              <w:rPr>
                <w:sz w:val="28"/>
                <w:szCs w:val="28"/>
              </w:rPr>
            </w:pPr>
            <w:r w:rsidRPr="0026305D">
              <w:rPr>
                <w:sz w:val="28"/>
                <w:szCs w:val="28"/>
              </w:rPr>
              <w:t>2021 г. – 0 тыс. рублей;</w:t>
            </w:r>
          </w:p>
          <w:p w:rsidR="00BA3A4A" w:rsidRDefault="00BA3A4A" w:rsidP="0026305D">
            <w:pPr>
              <w:ind w:left="312"/>
              <w:jc w:val="both"/>
              <w:rPr>
                <w:sz w:val="28"/>
                <w:szCs w:val="28"/>
              </w:rPr>
            </w:pPr>
            <w:r>
              <w:rPr>
                <w:sz w:val="28"/>
                <w:szCs w:val="28"/>
              </w:rPr>
              <w:t>Областной бюджет:</w:t>
            </w:r>
          </w:p>
          <w:p w:rsidR="00BA3A4A" w:rsidRDefault="00BA3A4A" w:rsidP="0026305D">
            <w:pPr>
              <w:ind w:left="312"/>
              <w:jc w:val="both"/>
              <w:rPr>
                <w:sz w:val="28"/>
                <w:szCs w:val="28"/>
              </w:rPr>
            </w:pPr>
            <w:r>
              <w:rPr>
                <w:sz w:val="28"/>
                <w:szCs w:val="28"/>
              </w:rPr>
              <w:t>2019г.-125,5тыс</w:t>
            </w:r>
            <w:proofErr w:type="gramStart"/>
            <w:r>
              <w:rPr>
                <w:sz w:val="28"/>
                <w:szCs w:val="28"/>
              </w:rPr>
              <w:t>.р</w:t>
            </w:r>
            <w:proofErr w:type="gramEnd"/>
            <w:r>
              <w:rPr>
                <w:sz w:val="28"/>
                <w:szCs w:val="28"/>
              </w:rPr>
              <w:t>улей:</w:t>
            </w:r>
          </w:p>
          <w:p w:rsidR="00BA3A4A" w:rsidRDefault="00BA3A4A" w:rsidP="0026305D">
            <w:pPr>
              <w:ind w:left="312"/>
              <w:jc w:val="both"/>
              <w:rPr>
                <w:sz w:val="28"/>
                <w:szCs w:val="28"/>
              </w:rPr>
            </w:pPr>
            <w:r>
              <w:rPr>
                <w:sz w:val="28"/>
                <w:szCs w:val="28"/>
              </w:rPr>
              <w:t>2020 г.-0 тыс</w:t>
            </w:r>
            <w:proofErr w:type="gramStart"/>
            <w:r>
              <w:rPr>
                <w:sz w:val="28"/>
                <w:szCs w:val="28"/>
              </w:rPr>
              <w:t>.р</w:t>
            </w:r>
            <w:proofErr w:type="gramEnd"/>
            <w:r>
              <w:rPr>
                <w:sz w:val="28"/>
                <w:szCs w:val="28"/>
              </w:rPr>
              <w:t>ублей:</w:t>
            </w:r>
          </w:p>
          <w:p w:rsidR="00BA3A4A" w:rsidRDefault="00BA3A4A" w:rsidP="0026305D">
            <w:pPr>
              <w:ind w:left="312"/>
              <w:jc w:val="both"/>
              <w:rPr>
                <w:sz w:val="28"/>
                <w:szCs w:val="28"/>
              </w:rPr>
            </w:pPr>
            <w:r>
              <w:rPr>
                <w:sz w:val="28"/>
                <w:szCs w:val="28"/>
              </w:rPr>
              <w:t>2021 г.-0 тыс. рублей:</w:t>
            </w:r>
          </w:p>
          <w:p w:rsidR="00BA3A4A" w:rsidRDefault="00BA3A4A" w:rsidP="0026305D">
            <w:pPr>
              <w:ind w:left="312"/>
              <w:jc w:val="both"/>
              <w:rPr>
                <w:sz w:val="28"/>
                <w:szCs w:val="28"/>
              </w:rPr>
            </w:pPr>
            <w:r>
              <w:rPr>
                <w:sz w:val="28"/>
                <w:szCs w:val="28"/>
              </w:rPr>
              <w:t>Федеральный бюджет:</w:t>
            </w:r>
          </w:p>
          <w:p w:rsidR="00BA3A4A" w:rsidRDefault="00BA3A4A" w:rsidP="00BA3A4A">
            <w:pPr>
              <w:ind w:left="312"/>
              <w:jc w:val="both"/>
              <w:rPr>
                <w:sz w:val="28"/>
                <w:szCs w:val="28"/>
              </w:rPr>
            </w:pPr>
            <w:r>
              <w:rPr>
                <w:sz w:val="28"/>
                <w:szCs w:val="28"/>
              </w:rPr>
              <w:t>2019г.-1015,7тыс</w:t>
            </w:r>
            <w:proofErr w:type="gramStart"/>
            <w:r>
              <w:rPr>
                <w:sz w:val="28"/>
                <w:szCs w:val="28"/>
              </w:rPr>
              <w:t>.р</w:t>
            </w:r>
            <w:proofErr w:type="gramEnd"/>
            <w:r>
              <w:rPr>
                <w:sz w:val="28"/>
                <w:szCs w:val="28"/>
              </w:rPr>
              <w:t>улей:</w:t>
            </w:r>
          </w:p>
          <w:p w:rsidR="00BA3A4A" w:rsidRDefault="00BA3A4A" w:rsidP="00BA3A4A">
            <w:pPr>
              <w:ind w:left="312"/>
              <w:jc w:val="both"/>
              <w:rPr>
                <w:sz w:val="28"/>
                <w:szCs w:val="28"/>
              </w:rPr>
            </w:pPr>
            <w:r>
              <w:rPr>
                <w:sz w:val="28"/>
                <w:szCs w:val="28"/>
              </w:rPr>
              <w:t>2020 г.-0 тыс</w:t>
            </w:r>
            <w:proofErr w:type="gramStart"/>
            <w:r>
              <w:rPr>
                <w:sz w:val="28"/>
                <w:szCs w:val="28"/>
              </w:rPr>
              <w:t>.р</w:t>
            </w:r>
            <w:proofErr w:type="gramEnd"/>
            <w:r>
              <w:rPr>
                <w:sz w:val="28"/>
                <w:szCs w:val="28"/>
              </w:rPr>
              <w:t>ублей:</w:t>
            </w:r>
          </w:p>
          <w:p w:rsidR="00BA3A4A" w:rsidRDefault="00BA3A4A" w:rsidP="00BA3A4A">
            <w:pPr>
              <w:ind w:left="312"/>
              <w:jc w:val="both"/>
              <w:rPr>
                <w:sz w:val="28"/>
                <w:szCs w:val="28"/>
              </w:rPr>
            </w:pPr>
            <w:r>
              <w:rPr>
                <w:sz w:val="28"/>
                <w:szCs w:val="28"/>
              </w:rPr>
              <w:t>2021 г.-0 тыс. рублей:</w:t>
            </w:r>
          </w:p>
          <w:p w:rsidR="00BA3A4A" w:rsidRDefault="00BA3A4A" w:rsidP="00BA3A4A">
            <w:pPr>
              <w:ind w:left="312"/>
              <w:jc w:val="both"/>
              <w:rPr>
                <w:sz w:val="28"/>
                <w:szCs w:val="28"/>
              </w:rPr>
            </w:pPr>
            <w:r>
              <w:rPr>
                <w:sz w:val="28"/>
                <w:szCs w:val="28"/>
              </w:rPr>
              <w:t>Местный бюджет:</w:t>
            </w:r>
          </w:p>
          <w:p w:rsidR="00BA3A4A" w:rsidRDefault="00BA3A4A" w:rsidP="00BA3A4A">
            <w:pPr>
              <w:ind w:left="312"/>
              <w:jc w:val="both"/>
              <w:rPr>
                <w:sz w:val="28"/>
                <w:szCs w:val="28"/>
              </w:rPr>
            </w:pPr>
            <w:r>
              <w:rPr>
                <w:sz w:val="28"/>
                <w:szCs w:val="28"/>
              </w:rPr>
              <w:t>2019г.-1337,4тыс</w:t>
            </w:r>
            <w:proofErr w:type="gramStart"/>
            <w:r>
              <w:rPr>
                <w:sz w:val="28"/>
                <w:szCs w:val="28"/>
              </w:rPr>
              <w:t>.р</w:t>
            </w:r>
            <w:proofErr w:type="gramEnd"/>
            <w:r>
              <w:rPr>
                <w:sz w:val="28"/>
                <w:szCs w:val="28"/>
              </w:rPr>
              <w:t>улей:</w:t>
            </w:r>
          </w:p>
          <w:p w:rsidR="00BA3A4A" w:rsidRDefault="00BA3A4A" w:rsidP="00BA3A4A">
            <w:pPr>
              <w:ind w:left="312"/>
              <w:jc w:val="both"/>
              <w:rPr>
                <w:sz w:val="28"/>
                <w:szCs w:val="28"/>
              </w:rPr>
            </w:pPr>
            <w:r>
              <w:rPr>
                <w:sz w:val="28"/>
                <w:szCs w:val="28"/>
              </w:rPr>
              <w:t>2020 г.-0 тыс</w:t>
            </w:r>
            <w:proofErr w:type="gramStart"/>
            <w:r>
              <w:rPr>
                <w:sz w:val="28"/>
                <w:szCs w:val="28"/>
              </w:rPr>
              <w:t>.р</w:t>
            </w:r>
            <w:proofErr w:type="gramEnd"/>
            <w:r>
              <w:rPr>
                <w:sz w:val="28"/>
                <w:szCs w:val="28"/>
              </w:rPr>
              <w:t>ублей:</w:t>
            </w:r>
          </w:p>
          <w:p w:rsidR="00BA3A4A" w:rsidRDefault="00BA3A4A" w:rsidP="00BA3A4A">
            <w:pPr>
              <w:ind w:left="312"/>
              <w:jc w:val="both"/>
              <w:rPr>
                <w:sz w:val="28"/>
                <w:szCs w:val="28"/>
              </w:rPr>
            </w:pPr>
            <w:r>
              <w:rPr>
                <w:sz w:val="28"/>
                <w:szCs w:val="28"/>
              </w:rPr>
              <w:t>2021 г.-0 тыс. рублей:</w:t>
            </w:r>
          </w:p>
          <w:p w:rsidR="00BA3A4A" w:rsidRPr="0026305D" w:rsidRDefault="00BA3A4A" w:rsidP="0026305D">
            <w:pPr>
              <w:ind w:left="312"/>
              <w:jc w:val="both"/>
              <w:rPr>
                <w:sz w:val="28"/>
                <w:szCs w:val="28"/>
              </w:rPr>
            </w:pPr>
          </w:p>
        </w:tc>
      </w:tr>
      <w:tr w:rsidR="0026305D" w:rsidRPr="0026305D" w:rsidTr="000745A1">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lastRenderedPageBreak/>
              <w:t xml:space="preserve">Ожидаемые </w:t>
            </w:r>
          </w:p>
          <w:p w:rsidR="0026305D" w:rsidRPr="0026305D" w:rsidRDefault="0026305D" w:rsidP="0026305D">
            <w:pPr>
              <w:rPr>
                <w:b/>
                <w:noProof/>
                <w:sz w:val="28"/>
                <w:szCs w:val="28"/>
              </w:rPr>
            </w:pPr>
            <w:r w:rsidRPr="0026305D">
              <w:rPr>
                <w:b/>
                <w:noProof/>
                <w:sz w:val="28"/>
                <w:szCs w:val="28"/>
              </w:rPr>
              <w:t>результаты реализации</w:t>
            </w:r>
          </w:p>
          <w:p w:rsidR="0026305D" w:rsidRPr="0026305D" w:rsidRDefault="0026305D" w:rsidP="0026305D">
            <w:pPr>
              <w:rPr>
                <w:b/>
                <w:noProof/>
                <w:sz w:val="28"/>
                <w:szCs w:val="28"/>
                <w:highlight w:val="cyan"/>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1.</w:t>
            </w:r>
            <w:r w:rsidRPr="0026305D">
              <w:rPr>
                <w:sz w:val="28"/>
                <w:szCs w:val="28"/>
              </w:rPr>
              <w:tab/>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26305D">
      <w:pPr>
        <w:numPr>
          <w:ilvl w:val="0"/>
          <w:numId w:val="47"/>
        </w:numPr>
        <w:shd w:val="clear" w:color="auto" w:fill="FFFFFF"/>
        <w:jc w:val="center"/>
        <w:rPr>
          <w:b/>
          <w:color w:val="000000"/>
          <w:sz w:val="28"/>
          <w:szCs w:val="28"/>
        </w:rPr>
      </w:pPr>
      <w:r w:rsidRPr="0026305D">
        <w:rPr>
          <w:b/>
          <w:color w:val="000000"/>
          <w:sz w:val="28"/>
          <w:szCs w:val="28"/>
        </w:rPr>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на 2019–2021 годы»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 образования на период 2019–2021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proofErr w:type="gramStart"/>
      <w:r w:rsidRPr="0026305D">
        <w:rPr>
          <w:color w:val="000000"/>
          <w:sz w:val="28"/>
          <w:szCs w:val="28"/>
        </w:rPr>
        <w:t>тыс</w:t>
      </w:r>
      <w:proofErr w:type="spellEnd"/>
      <w:proofErr w:type="gram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lastRenderedPageBreak/>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 xml:space="preserve">Выбранный участок находится в 200 метрах от школы, в 50 метрах от Лицея, в 20 метрах от Детской школы </w:t>
      </w:r>
      <w:proofErr w:type="spellStart"/>
      <w:r w:rsidRPr="0026305D">
        <w:rPr>
          <w:rFonts w:eastAsia="Calibri"/>
          <w:sz w:val="28"/>
          <w:szCs w:val="28"/>
          <w:lang w:eastAsia="en-US"/>
        </w:rPr>
        <w:t>искуства</w:t>
      </w:r>
      <w:proofErr w:type="spellEnd"/>
      <w:r w:rsidRPr="0026305D">
        <w:rPr>
          <w:rFonts w:eastAsia="Calibri"/>
          <w:sz w:val="28"/>
          <w:szCs w:val="28"/>
          <w:lang w:eastAsia="en-US"/>
        </w:rPr>
        <w:t xml:space="preserve">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lastRenderedPageBreak/>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w:t>
      </w:r>
      <w:proofErr w:type="gramStart"/>
      <w:r w:rsidRPr="0026305D">
        <w:rPr>
          <w:rFonts w:cs="Arial"/>
          <w:sz w:val="28"/>
          <w:szCs w:val="28"/>
        </w:rPr>
        <w:t>направлены</w:t>
      </w:r>
      <w:proofErr w:type="gramEnd"/>
      <w:r w:rsidRPr="0026305D">
        <w:rPr>
          <w:rFonts w:cs="Arial"/>
          <w:sz w:val="28"/>
          <w:szCs w:val="28"/>
        </w:rPr>
        <w:t xml:space="preserve"> прежде всего, на объединения различных групп населения в проведении совместных мероприятий и праздников.</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поселения, на </w:t>
      </w:r>
      <w:proofErr w:type="spellStart"/>
      <w:r w:rsidRPr="0026305D">
        <w:rPr>
          <w:rFonts w:eastAsia="Calibri"/>
          <w:sz w:val="28"/>
          <w:szCs w:val="28"/>
          <w:lang w:eastAsia="en-US"/>
        </w:rPr>
        <w:t>сегодяшний</w:t>
      </w:r>
      <w:proofErr w:type="spellEnd"/>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w:t>
      </w:r>
      <w:proofErr w:type="spellStart"/>
      <w:r w:rsidRPr="0026305D">
        <w:rPr>
          <w:rFonts w:eastAsia="Calibri"/>
          <w:sz w:val="28"/>
          <w:szCs w:val="28"/>
          <w:lang w:eastAsia="en-US"/>
        </w:rPr>
        <w:t>устаноке</w:t>
      </w:r>
      <w:proofErr w:type="spellEnd"/>
      <w:r w:rsidRPr="0026305D">
        <w:rPr>
          <w:rFonts w:eastAsia="Calibri"/>
          <w:sz w:val="28"/>
          <w:szCs w:val="28"/>
          <w:lang w:eastAsia="en-US"/>
        </w:rPr>
        <w:t xml:space="preserve"> скамеек и урн, устройстве уличного освещения, установке фонтана и сказочных фигур, безвозмездно предоставили грунт, технику.</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Реализовав данный проект,   мы смогли бы  решить   проблему  досуга  и отдыха  </w:t>
      </w:r>
      <w:r w:rsidRPr="0026305D">
        <w:rPr>
          <w:rFonts w:eastAsia="Calibri"/>
          <w:color w:val="000000"/>
          <w:sz w:val="28"/>
          <w:szCs w:val="28"/>
          <w:lang w:eastAsia="en-US"/>
        </w:rPr>
        <w:t>детей младшего школьного и школьного возраста</w:t>
      </w:r>
      <w:r w:rsidRPr="0026305D">
        <w:rPr>
          <w:rFonts w:eastAsia="Calibri"/>
          <w:sz w:val="28"/>
          <w:szCs w:val="28"/>
          <w:lang w:eastAsia="en-US"/>
        </w:rPr>
        <w:t xml:space="preserve">, </w:t>
      </w:r>
      <w:r w:rsidRPr="0026305D">
        <w:rPr>
          <w:rFonts w:eastAsia="Calibri"/>
          <w:color w:val="000000"/>
          <w:sz w:val="28"/>
          <w:szCs w:val="28"/>
          <w:lang w:eastAsia="en-US"/>
        </w:rPr>
        <w:t xml:space="preserve"> сделав детский парк любимой зоной отдыха для них.</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w:t>
      </w:r>
      <w:proofErr w:type="gramStart"/>
      <w:r w:rsidRPr="0026305D">
        <w:rPr>
          <w:sz w:val="28"/>
          <w:szCs w:val="28"/>
        </w:rPr>
        <w:t>всего</w:t>
      </w:r>
      <w:proofErr w:type="gramEnd"/>
      <w:r w:rsidRPr="0026305D">
        <w:rPr>
          <w:sz w:val="28"/>
          <w:szCs w:val="28"/>
        </w:rPr>
        <w:t xml:space="preserve">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lastRenderedPageBreak/>
        <w:t>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25%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26305D" w:rsidRDefault="0026305D" w:rsidP="0026305D">
      <w:pPr>
        <w:ind w:firstLine="709"/>
        <w:jc w:val="both"/>
        <w:rPr>
          <w:rFonts w:cs="Arial"/>
          <w:b/>
          <w:sz w:val="28"/>
          <w:szCs w:val="28"/>
        </w:rPr>
      </w:pPr>
      <w:r w:rsidRPr="0026305D">
        <w:rPr>
          <w:rFonts w:cs="Arial"/>
          <w:b/>
          <w:sz w:val="28"/>
          <w:szCs w:val="28"/>
        </w:rPr>
        <w:t>Среди основных целей и задач проекта можно выделить следующее:</w:t>
      </w:r>
    </w:p>
    <w:p w:rsidR="0026305D" w:rsidRPr="0026305D" w:rsidRDefault="0026305D" w:rsidP="0026305D">
      <w:pPr>
        <w:ind w:firstLine="709"/>
        <w:jc w:val="both"/>
        <w:rPr>
          <w:rFonts w:cs="Arial"/>
          <w:sz w:val="28"/>
          <w:szCs w:val="28"/>
        </w:rPr>
      </w:pPr>
    </w:p>
    <w:p w:rsidR="0026305D" w:rsidRPr="0026305D" w:rsidRDefault="0026305D" w:rsidP="0026305D">
      <w:pPr>
        <w:ind w:firstLine="709"/>
        <w:jc w:val="both"/>
        <w:rPr>
          <w:rFonts w:cs="Arial"/>
          <w:sz w:val="28"/>
          <w:szCs w:val="28"/>
        </w:rPr>
      </w:pPr>
      <w:r w:rsidRPr="0026305D">
        <w:rPr>
          <w:rFonts w:cs="Arial"/>
          <w:sz w:val="28"/>
          <w:szCs w:val="28"/>
        </w:rPr>
        <w:t xml:space="preserve">1. Создание комфортных условий жизнедеятельности на территории </w:t>
      </w:r>
      <w:proofErr w:type="gramStart"/>
      <w:r w:rsidRPr="0026305D">
        <w:rPr>
          <w:rFonts w:cs="Arial"/>
          <w:sz w:val="28"/>
          <w:szCs w:val="28"/>
        </w:rPr>
        <w:t>с</w:t>
      </w:r>
      <w:proofErr w:type="gramEnd"/>
      <w:r w:rsidRPr="0026305D">
        <w:rPr>
          <w:rFonts w:cs="Arial"/>
          <w:sz w:val="28"/>
          <w:szCs w:val="28"/>
        </w:rPr>
        <w:t>. Ивантеевка;</w:t>
      </w:r>
    </w:p>
    <w:p w:rsidR="0026305D" w:rsidRPr="0026305D" w:rsidRDefault="0026305D" w:rsidP="0026305D">
      <w:pPr>
        <w:ind w:firstLine="709"/>
        <w:jc w:val="both"/>
        <w:rPr>
          <w:rFonts w:cs="Arial"/>
          <w:sz w:val="28"/>
          <w:szCs w:val="28"/>
        </w:rPr>
      </w:pPr>
      <w:r w:rsidRPr="0026305D">
        <w:rPr>
          <w:rFonts w:cs="Arial"/>
          <w:sz w:val="28"/>
          <w:szCs w:val="28"/>
        </w:rPr>
        <w:t xml:space="preserve">2. Стимулирование инвестиционной активности в </w:t>
      </w:r>
      <w:proofErr w:type="gramStart"/>
      <w:r w:rsidRPr="0026305D">
        <w:rPr>
          <w:rFonts w:cs="Arial"/>
          <w:sz w:val="28"/>
          <w:szCs w:val="28"/>
        </w:rPr>
        <w:t>агропромышленном</w:t>
      </w:r>
      <w:proofErr w:type="gramEnd"/>
    </w:p>
    <w:p w:rsidR="0026305D" w:rsidRPr="0026305D" w:rsidRDefault="0026305D" w:rsidP="0026305D">
      <w:pPr>
        <w:jc w:val="both"/>
        <w:rPr>
          <w:rFonts w:cs="Arial"/>
          <w:sz w:val="28"/>
          <w:szCs w:val="28"/>
        </w:rPr>
      </w:pPr>
      <w:proofErr w:type="gramStart"/>
      <w:r w:rsidRPr="0026305D">
        <w:rPr>
          <w:rFonts w:cs="Arial"/>
          <w:sz w:val="28"/>
          <w:szCs w:val="28"/>
        </w:rPr>
        <w:t>комплексе</w:t>
      </w:r>
      <w:proofErr w:type="gramEnd"/>
      <w:r w:rsidRPr="0026305D">
        <w:rPr>
          <w:rFonts w:cs="Arial"/>
          <w:sz w:val="28"/>
          <w:szCs w:val="28"/>
        </w:rPr>
        <w:t xml:space="preserve">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lastRenderedPageBreak/>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proofErr w:type="gramStart"/>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w:t>
      </w:r>
      <w:proofErr w:type="gramEnd"/>
      <w:r w:rsidRPr="0026305D">
        <w:rPr>
          <w:spacing w:val="2"/>
          <w:sz w:val="28"/>
          <w:szCs w:val="28"/>
        </w:rPr>
        <w:t xml:space="preserve"> будет снижаться за счет опережающего выбытия устаревшей техники. </w:t>
      </w:r>
      <w:r w:rsidRPr="0026305D">
        <w:rPr>
          <w:iCs/>
          <w:spacing w:val="2"/>
          <w:sz w:val="28"/>
          <w:szCs w:val="28"/>
        </w:rPr>
        <w:t xml:space="preserve">При этом обновление парка с учетом списания этой техники составит: по тракторам – 5%, </w:t>
      </w:r>
      <w:proofErr w:type="gramStart"/>
      <w:r w:rsidRPr="0026305D">
        <w:rPr>
          <w:iCs/>
          <w:spacing w:val="2"/>
          <w:sz w:val="28"/>
          <w:szCs w:val="28"/>
        </w:rPr>
        <w:t>по</w:t>
      </w:r>
      <w:proofErr w:type="gramEnd"/>
      <w:r w:rsidRPr="0026305D">
        <w:rPr>
          <w:iCs/>
          <w:spacing w:val="2"/>
          <w:sz w:val="28"/>
          <w:szCs w:val="28"/>
        </w:rPr>
        <w:t xml:space="preserve">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lastRenderedPageBreak/>
        <w:t xml:space="preserve">Основными условиями </w:t>
      </w:r>
      <w:proofErr w:type="gramStart"/>
      <w:r w:rsidRPr="0026305D">
        <w:rPr>
          <w:color w:val="000000"/>
          <w:sz w:val="28"/>
          <w:szCs w:val="28"/>
        </w:rPr>
        <w:t>достижения прогнозируемых темпов роста социально-экономического развития сельского хозяйства</w:t>
      </w:r>
      <w:proofErr w:type="gramEnd"/>
      <w:r w:rsidRPr="0026305D">
        <w:rPr>
          <w:color w:val="000000"/>
          <w:sz w:val="28"/>
          <w:szCs w:val="28"/>
        </w:rPr>
        <w:t xml:space="preserve">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Приоритетным направлением устойчивого развития сельских территорий является повышение уровня и качества жизни сельского </w:t>
      </w:r>
      <w:proofErr w:type="spellStart"/>
      <w:r w:rsidRPr="0026305D">
        <w:rPr>
          <w:color w:val="000000"/>
          <w:sz w:val="28"/>
          <w:szCs w:val="28"/>
        </w:rPr>
        <w:t>населения</w:t>
      </w:r>
      <w:proofErr w:type="gramStart"/>
      <w:r w:rsidRPr="0026305D">
        <w:rPr>
          <w:color w:val="000000"/>
          <w:sz w:val="28"/>
          <w:szCs w:val="28"/>
        </w:rPr>
        <w:t>,н</w:t>
      </w:r>
      <w:proofErr w:type="gramEnd"/>
      <w:r w:rsidRPr="0026305D">
        <w:rPr>
          <w:color w:val="000000"/>
          <w:sz w:val="28"/>
          <w:szCs w:val="28"/>
        </w:rPr>
        <w:t>а</w:t>
      </w:r>
      <w:proofErr w:type="spellEnd"/>
      <w:r w:rsidRPr="0026305D">
        <w:rPr>
          <w:color w:val="000000"/>
          <w:sz w:val="28"/>
          <w:szCs w:val="28"/>
        </w:rPr>
        <w:t xml:space="preserve">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p>
    <w:p w:rsidR="0026305D" w:rsidRPr="0026305D" w:rsidRDefault="0026305D" w:rsidP="0026305D">
      <w:pPr>
        <w:spacing w:line="252" w:lineRule="auto"/>
        <w:rPr>
          <w:color w:val="000000"/>
          <w:spacing w:val="2"/>
          <w:sz w:val="28"/>
          <w:szCs w:val="28"/>
        </w:rPr>
      </w:pP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w:t>
      </w:r>
      <w:proofErr w:type="gramStart"/>
      <w:r w:rsidRPr="0026305D">
        <w:rPr>
          <w:color w:val="000000"/>
          <w:spacing w:val="2"/>
          <w:sz w:val="28"/>
          <w:szCs w:val="28"/>
        </w:rPr>
        <w:t>сельских</w:t>
      </w:r>
      <w:proofErr w:type="gramEnd"/>
    </w:p>
    <w:p w:rsidR="0026305D" w:rsidRPr="0026305D" w:rsidRDefault="0026305D" w:rsidP="0026305D">
      <w:pPr>
        <w:spacing w:line="252" w:lineRule="auto"/>
        <w:ind w:firstLine="709"/>
        <w:rPr>
          <w:b/>
          <w:sz w:val="28"/>
          <w:szCs w:val="28"/>
        </w:rPr>
      </w:pPr>
      <w:r w:rsidRPr="0026305D">
        <w:rPr>
          <w:color w:val="000000"/>
          <w:spacing w:val="2"/>
          <w:sz w:val="28"/>
          <w:szCs w:val="28"/>
        </w:rPr>
        <w:lastRenderedPageBreak/>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proofErr w:type="spellStart"/>
      <w:r w:rsidRPr="0026305D">
        <w:rPr>
          <w:color w:val="000000"/>
          <w:sz w:val="28"/>
          <w:szCs w:val="28"/>
        </w:rPr>
        <w:t>превлекательности</w:t>
      </w:r>
      <w:proofErr w:type="spellEnd"/>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26305D">
      <w:pPr>
        <w:numPr>
          <w:ilvl w:val="0"/>
          <w:numId w:val="49"/>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26305D" w:rsidRDefault="0026305D" w:rsidP="0026305D">
      <w:pPr>
        <w:numPr>
          <w:ilvl w:val="0"/>
          <w:numId w:val="49"/>
        </w:numPr>
        <w:shd w:val="clear" w:color="auto" w:fill="FFFFFF"/>
        <w:spacing w:line="276" w:lineRule="auto"/>
        <w:contextualSpacing/>
        <w:textAlignment w:val="baseline"/>
        <w:rPr>
          <w:b/>
          <w:bCs/>
          <w:i/>
          <w:iCs/>
          <w:color w:val="000000"/>
          <w:sz w:val="28"/>
          <w:szCs w:val="28"/>
          <w:u w:val="single"/>
          <w:bdr w:val="none" w:sz="0" w:space="0" w:color="auto" w:frame="1"/>
        </w:rPr>
      </w:pPr>
      <w:r w:rsidRPr="0026305D">
        <w:rPr>
          <w:sz w:val="26"/>
          <w:szCs w:val="26"/>
        </w:rPr>
        <w:lastRenderedPageBreak/>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p>
    <w:p w:rsidR="0026305D" w:rsidRPr="0026305D" w:rsidRDefault="0026305D" w:rsidP="0026305D">
      <w:pPr>
        <w:jc w:val="center"/>
        <w:rPr>
          <w:b/>
          <w:sz w:val="28"/>
          <w:szCs w:val="28"/>
        </w:rPr>
      </w:pPr>
    </w:p>
    <w:p w:rsidR="0026305D" w:rsidRPr="0026305D" w:rsidRDefault="0026305D" w:rsidP="0026305D">
      <w:pPr>
        <w:jc w:val="center"/>
        <w:rPr>
          <w:b/>
          <w:sz w:val="28"/>
          <w:szCs w:val="28"/>
        </w:rPr>
      </w:pP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26305D" w:rsidRDefault="0026305D" w:rsidP="0026305D">
      <w:pPr>
        <w:jc w:val="center"/>
        <w:rPr>
          <w:b/>
          <w:sz w:val="28"/>
          <w:szCs w:val="28"/>
        </w:rPr>
      </w:pPr>
      <w:proofErr w:type="gramStart"/>
      <w:r w:rsidRPr="0026305D">
        <w:rPr>
          <w:b/>
          <w:sz w:val="28"/>
          <w:szCs w:val="28"/>
        </w:rPr>
        <w:t>необходимый</w:t>
      </w:r>
      <w:proofErr w:type="gramEnd"/>
      <w:r w:rsidRPr="0026305D">
        <w:rPr>
          <w:b/>
          <w:sz w:val="28"/>
          <w:szCs w:val="28"/>
        </w:rPr>
        <w:t xml:space="preserve"> для реализации муниципальной программы</w:t>
      </w:r>
    </w:p>
    <w:p w:rsidR="0026305D" w:rsidRPr="0026305D" w:rsidRDefault="0026305D" w:rsidP="0026305D">
      <w:pPr>
        <w:rPr>
          <w:sz w:val="28"/>
          <w:szCs w:val="28"/>
        </w:rPr>
      </w:pP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p w:rsidR="0026305D" w:rsidRPr="0026305D" w:rsidRDefault="00BA3A4A" w:rsidP="0026305D">
      <w:pPr>
        <w:ind w:firstLine="851"/>
        <w:rPr>
          <w:color w:val="000000"/>
          <w:sz w:val="28"/>
          <w:szCs w:val="28"/>
        </w:rPr>
      </w:pPr>
      <w:r>
        <w:rPr>
          <w:sz w:val="28"/>
          <w:szCs w:val="28"/>
        </w:rPr>
        <w:t xml:space="preserve"> Общий объем финансирования программы всего:</w:t>
      </w:r>
    </w:p>
    <w:p w:rsidR="0026305D" w:rsidRPr="0026305D" w:rsidRDefault="00BA3A4A" w:rsidP="00BA3A4A">
      <w:pPr>
        <w:rPr>
          <w:sz w:val="28"/>
          <w:szCs w:val="28"/>
        </w:rPr>
      </w:pPr>
      <w:r>
        <w:rPr>
          <w:sz w:val="28"/>
          <w:szCs w:val="28"/>
        </w:rPr>
        <w:t xml:space="preserve">    2</w:t>
      </w:r>
      <w:r w:rsidR="0026305D" w:rsidRPr="0026305D">
        <w:rPr>
          <w:sz w:val="28"/>
          <w:szCs w:val="28"/>
        </w:rPr>
        <w:t>019 год – 2478,6 тыс. рублей;</w:t>
      </w:r>
    </w:p>
    <w:p w:rsidR="0026305D" w:rsidRPr="0026305D" w:rsidRDefault="00BA3A4A" w:rsidP="00BA3A4A">
      <w:pPr>
        <w:rPr>
          <w:sz w:val="28"/>
          <w:szCs w:val="28"/>
        </w:rPr>
      </w:pPr>
      <w:r>
        <w:rPr>
          <w:sz w:val="28"/>
          <w:szCs w:val="28"/>
        </w:rPr>
        <w:t xml:space="preserve">    </w:t>
      </w:r>
      <w:r w:rsidR="0026305D" w:rsidRPr="0026305D">
        <w:rPr>
          <w:sz w:val="28"/>
          <w:szCs w:val="28"/>
        </w:rPr>
        <w:t>2020 год – 300,0 тыс. рублей (</w:t>
      </w:r>
      <w:proofErr w:type="spellStart"/>
      <w:r w:rsidR="0026305D" w:rsidRPr="0026305D">
        <w:rPr>
          <w:sz w:val="28"/>
          <w:szCs w:val="28"/>
        </w:rPr>
        <w:t>прогнозно</w:t>
      </w:r>
      <w:proofErr w:type="spellEnd"/>
      <w:r w:rsidR="0026305D" w:rsidRPr="0026305D">
        <w:rPr>
          <w:sz w:val="28"/>
          <w:szCs w:val="28"/>
        </w:rPr>
        <w:t>);</w:t>
      </w:r>
    </w:p>
    <w:p w:rsidR="00BA3A4A" w:rsidRDefault="0026305D" w:rsidP="00BA3A4A">
      <w:pPr>
        <w:ind w:left="312"/>
        <w:jc w:val="both"/>
        <w:rPr>
          <w:sz w:val="28"/>
          <w:szCs w:val="28"/>
        </w:rPr>
      </w:pPr>
      <w:r w:rsidRPr="0026305D">
        <w:rPr>
          <w:sz w:val="28"/>
          <w:szCs w:val="28"/>
        </w:rPr>
        <w:t>2021 год -  0 тыс. рублей;</w:t>
      </w:r>
    </w:p>
    <w:p w:rsidR="00BA3A4A" w:rsidRDefault="00BA3A4A" w:rsidP="00BA3A4A">
      <w:pPr>
        <w:ind w:left="312"/>
        <w:jc w:val="both"/>
        <w:rPr>
          <w:sz w:val="28"/>
          <w:szCs w:val="28"/>
        </w:rPr>
      </w:pPr>
      <w:r w:rsidRPr="00BA3A4A">
        <w:rPr>
          <w:sz w:val="28"/>
          <w:szCs w:val="28"/>
        </w:rPr>
        <w:t xml:space="preserve"> </w:t>
      </w:r>
      <w:r>
        <w:rPr>
          <w:sz w:val="28"/>
          <w:szCs w:val="28"/>
        </w:rPr>
        <w:t>Областной бюджет:</w:t>
      </w:r>
    </w:p>
    <w:p w:rsidR="00BA3A4A" w:rsidRDefault="00BA3A4A" w:rsidP="00BA3A4A">
      <w:pPr>
        <w:ind w:left="312"/>
        <w:jc w:val="both"/>
        <w:rPr>
          <w:sz w:val="28"/>
          <w:szCs w:val="28"/>
        </w:rPr>
      </w:pPr>
      <w:r>
        <w:rPr>
          <w:sz w:val="28"/>
          <w:szCs w:val="28"/>
        </w:rPr>
        <w:t>2019г.-125,5тыс</w:t>
      </w:r>
      <w:proofErr w:type="gramStart"/>
      <w:r>
        <w:rPr>
          <w:sz w:val="28"/>
          <w:szCs w:val="28"/>
        </w:rPr>
        <w:t>.р</w:t>
      </w:r>
      <w:proofErr w:type="gramEnd"/>
      <w:r>
        <w:rPr>
          <w:sz w:val="28"/>
          <w:szCs w:val="28"/>
        </w:rPr>
        <w:t>улей:</w:t>
      </w:r>
    </w:p>
    <w:p w:rsidR="00BA3A4A" w:rsidRDefault="00BA3A4A" w:rsidP="00BA3A4A">
      <w:pPr>
        <w:ind w:left="312"/>
        <w:jc w:val="both"/>
        <w:rPr>
          <w:sz w:val="28"/>
          <w:szCs w:val="28"/>
        </w:rPr>
      </w:pPr>
      <w:r>
        <w:rPr>
          <w:sz w:val="28"/>
          <w:szCs w:val="28"/>
        </w:rPr>
        <w:t>2020 г.-0 тыс</w:t>
      </w:r>
      <w:proofErr w:type="gramStart"/>
      <w:r>
        <w:rPr>
          <w:sz w:val="28"/>
          <w:szCs w:val="28"/>
        </w:rPr>
        <w:t>.р</w:t>
      </w:r>
      <w:proofErr w:type="gramEnd"/>
      <w:r>
        <w:rPr>
          <w:sz w:val="28"/>
          <w:szCs w:val="28"/>
        </w:rPr>
        <w:t>ублей:</w:t>
      </w:r>
    </w:p>
    <w:p w:rsidR="00BA3A4A" w:rsidRDefault="00BA3A4A" w:rsidP="00BA3A4A">
      <w:pPr>
        <w:ind w:left="312"/>
        <w:jc w:val="both"/>
        <w:rPr>
          <w:sz w:val="28"/>
          <w:szCs w:val="28"/>
        </w:rPr>
      </w:pPr>
      <w:r>
        <w:rPr>
          <w:sz w:val="28"/>
          <w:szCs w:val="28"/>
        </w:rPr>
        <w:t>2021 г.-0 тыс. рублей:</w:t>
      </w:r>
    </w:p>
    <w:p w:rsidR="00BA3A4A" w:rsidRDefault="00BA3A4A" w:rsidP="00BA3A4A">
      <w:pPr>
        <w:ind w:left="312"/>
        <w:jc w:val="both"/>
        <w:rPr>
          <w:sz w:val="28"/>
          <w:szCs w:val="28"/>
        </w:rPr>
      </w:pPr>
      <w:r>
        <w:rPr>
          <w:sz w:val="28"/>
          <w:szCs w:val="28"/>
        </w:rPr>
        <w:t>Федеральный бюджет:</w:t>
      </w:r>
    </w:p>
    <w:p w:rsidR="00BA3A4A" w:rsidRDefault="00BA3A4A" w:rsidP="00BA3A4A">
      <w:pPr>
        <w:ind w:left="312"/>
        <w:jc w:val="both"/>
        <w:rPr>
          <w:sz w:val="28"/>
          <w:szCs w:val="28"/>
        </w:rPr>
      </w:pPr>
      <w:r>
        <w:rPr>
          <w:sz w:val="28"/>
          <w:szCs w:val="28"/>
        </w:rPr>
        <w:t>2019г.-1015,7тыс</w:t>
      </w:r>
      <w:proofErr w:type="gramStart"/>
      <w:r>
        <w:rPr>
          <w:sz w:val="28"/>
          <w:szCs w:val="28"/>
        </w:rPr>
        <w:t>.р</w:t>
      </w:r>
      <w:proofErr w:type="gramEnd"/>
      <w:r>
        <w:rPr>
          <w:sz w:val="28"/>
          <w:szCs w:val="28"/>
        </w:rPr>
        <w:t>улей:</w:t>
      </w:r>
    </w:p>
    <w:p w:rsidR="00BA3A4A" w:rsidRDefault="00BA3A4A" w:rsidP="00BA3A4A">
      <w:pPr>
        <w:ind w:left="312"/>
        <w:jc w:val="both"/>
        <w:rPr>
          <w:sz w:val="28"/>
          <w:szCs w:val="28"/>
        </w:rPr>
      </w:pPr>
      <w:r>
        <w:rPr>
          <w:sz w:val="28"/>
          <w:szCs w:val="28"/>
        </w:rPr>
        <w:t>2020 г.-0 тыс</w:t>
      </w:r>
      <w:proofErr w:type="gramStart"/>
      <w:r>
        <w:rPr>
          <w:sz w:val="28"/>
          <w:szCs w:val="28"/>
        </w:rPr>
        <w:t>.р</w:t>
      </w:r>
      <w:proofErr w:type="gramEnd"/>
      <w:r>
        <w:rPr>
          <w:sz w:val="28"/>
          <w:szCs w:val="28"/>
        </w:rPr>
        <w:t>ублей:</w:t>
      </w:r>
    </w:p>
    <w:p w:rsidR="00BA3A4A" w:rsidRDefault="00BA3A4A" w:rsidP="00BA3A4A">
      <w:pPr>
        <w:ind w:left="312"/>
        <w:jc w:val="both"/>
        <w:rPr>
          <w:sz w:val="28"/>
          <w:szCs w:val="28"/>
        </w:rPr>
      </w:pPr>
      <w:r>
        <w:rPr>
          <w:sz w:val="28"/>
          <w:szCs w:val="28"/>
        </w:rPr>
        <w:t>2021 г.-0 тыс. рублей:</w:t>
      </w:r>
    </w:p>
    <w:p w:rsidR="00BA3A4A" w:rsidRDefault="00BA3A4A" w:rsidP="00BA3A4A">
      <w:pPr>
        <w:ind w:left="312"/>
        <w:jc w:val="both"/>
        <w:rPr>
          <w:sz w:val="28"/>
          <w:szCs w:val="28"/>
        </w:rPr>
      </w:pPr>
      <w:r>
        <w:rPr>
          <w:sz w:val="28"/>
          <w:szCs w:val="28"/>
        </w:rPr>
        <w:t>Местный бюджет:</w:t>
      </w:r>
    </w:p>
    <w:p w:rsidR="00BA3A4A" w:rsidRDefault="00BA3A4A" w:rsidP="00BA3A4A">
      <w:pPr>
        <w:ind w:left="312"/>
        <w:jc w:val="both"/>
        <w:rPr>
          <w:sz w:val="28"/>
          <w:szCs w:val="28"/>
        </w:rPr>
      </w:pPr>
      <w:r>
        <w:rPr>
          <w:sz w:val="28"/>
          <w:szCs w:val="28"/>
        </w:rPr>
        <w:t>2019г.-1337,4тыс</w:t>
      </w:r>
      <w:proofErr w:type="gramStart"/>
      <w:r>
        <w:rPr>
          <w:sz w:val="28"/>
          <w:szCs w:val="28"/>
        </w:rPr>
        <w:t>.р</w:t>
      </w:r>
      <w:proofErr w:type="gramEnd"/>
      <w:r>
        <w:rPr>
          <w:sz w:val="28"/>
          <w:szCs w:val="28"/>
        </w:rPr>
        <w:t>улей:</w:t>
      </w:r>
    </w:p>
    <w:p w:rsidR="00BA3A4A" w:rsidRDefault="00BA3A4A" w:rsidP="00BA3A4A">
      <w:pPr>
        <w:ind w:left="312"/>
        <w:jc w:val="both"/>
        <w:rPr>
          <w:sz w:val="28"/>
          <w:szCs w:val="28"/>
        </w:rPr>
      </w:pPr>
      <w:r>
        <w:rPr>
          <w:sz w:val="28"/>
          <w:szCs w:val="28"/>
        </w:rPr>
        <w:t>2020 г.-300 тыс.рублей (</w:t>
      </w:r>
      <w:proofErr w:type="spellStart"/>
      <w:r>
        <w:rPr>
          <w:sz w:val="28"/>
          <w:szCs w:val="28"/>
        </w:rPr>
        <w:t>прогнозно</w:t>
      </w:r>
      <w:proofErr w:type="spellEnd"/>
      <w:r>
        <w:rPr>
          <w:sz w:val="28"/>
          <w:szCs w:val="28"/>
        </w:rPr>
        <w:t>)</w:t>
      </w:r>
    </w:p>
    <w:p w:rsidR="00BA3A4A" w:rsidRDefault="00BA3A4A" w:rsidP="00BA3A4A">
      <w:pPr>
        <w:ind w:left="312"/>
        <w:jc w:val="both"/>
        <w:rPr>
          <w:sz w:val="28"/>
          <w:szCs w:val="28"/>
        </w:rPr>
      </w:pPr>
      <w:r>
        <w:rPr>
          <w:sz w:val="28"/>
          <w:szCs w:val="28"/>
        </w:rPr>
        <w:t>2021 г.-0 тыс. рублей:</w:t>
      </w:r>
    </w:p>
    <w:p w:rsidR="0026305D" w:rsidRDefault="0026305D" w:rsidP="0026305D">
      <w:pPr>
        <w:ind w:firstLine="851"/>
        <w:rPr>
          <w:sz w:val="28"/>
          <w:szCs w:val="28"/>
        </w:rPr>
      </w:pPr>
    </w:p>
    <w:p w:rsidR="00BA3A4A" w:rsidRPr="0026305D" w:rsidRDefault="00BA3A4A" w:rsidP="0026305D">
      <w:pPr>
        <w:ind w:firstLine="851"/>
        <w:rPr>
          <w:sz w:val="28"/>
          <w:szCs w:val="28"/>
        </w:rPr>
      </w:pPr>
    </w:p>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 xml:space="preserve">5. Создание общих условий функционирования сельского </w:t>
      </w:r>
      <w:proofErr w:type="spellStart"/>
      <w:r w:rsidRPr="0026305D">
        <w:rPr>
          <w:b/>
          <w:color w:val="000000"/>
          <w:sz w:val="28"/>
          <w:szCs w:val="28"/>
        </w:rPr>
        <w:t>хозяйтва</w:t>
      </w:r>
      <w:proofErr w:type="spellEnd"/>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proofErr w:type="gramStart"/>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w:t>
      </w:r>
      <w:proofErr w:type="gramEnd"/>
      <w:r w:rsidRPr="0026305D">
        <w:rPr>
          <w:color w:val="000000"/>
          <w:sz w:val="28"/>
          <w:szCs w:val="28"/>
        </w:rPr>
        <w:t xml:space="preserve">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lastRenderedPageBreak/>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26305D" w:rsidRPr="0026305D" w:rsidRDefault="0026305D" w:rsidP="0026305D">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Для обеспечения эффективного ведения животноводства намечается дальнейшее повышение интенсификации отрасли при одновременном росте 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26305D" w:rsidRDefault="0026305D" w:rsidP="0026305D">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противоэпизоотических мероприятий.</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w:t>
      </w:r>
    </w:p>
    <w:p w:rsidR="0026305D" w:rsidRPr="0026305D" w:rsidRDefault="0026305D" w:rsidP="0026305D">
      <w:pPr>
        <w:shd w:val="clear" w:color="auto" w:fill="FFFFFF"/>
        <w:spacing w:line="238" w:lineRule="auto"/>
        <w:ind w:firstLine="709"/>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осуществление государственного и ведомственного ветеринарно-санитарного надзора и </w:t>
      </w:r>
      <w:proofErr w:type="gramStart"/>
      <w:r w:rsidRPr="0026305D">
        <w:rPr>
          <w:color w:val="000000"/>
          <w:sz w:val="28"/>
          <w:szCs w:val="28"/>
        </w:rPr>
        <w:t>контроля за</w:t>
      </w:r>
      <w:proofErr w:type="gramEnd"/>
      <w:r w:rsidRPr="0026305D">
        <w:rPr>
          <w:color w:val="000000"/>
          <w:sz w:val="28"/>
          <w:szCs w:val="28"/>
        </w:rPr>
        <w:t xml:space="preserve">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proofErr w:type="gramStart"/>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roofErr w:type="gramEnd"/>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lastRenderedPageBreak/>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lastRenderedPageBreak/>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 xml:space="preserve">Программой предусматривается рост объемов производства картофеля и овощей за счет расширения посевных площадей в коллективных и </w:t>
      </w:r>
      <w:r w:rsidRPr="0026305D">
        <w:rPr>
          <w:color w:val="000000"/>
          <w:sz w:val="28"/>
          <w:szCs w:val="28"/>
        </w:rPr>
        <w:lastRenderedPageBreak/>
        <w:t>крестьянских (фермерских) хозяйствах области, а бахчевых культур – за счет роста урожайности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xml:space="preserve">- оказание информационно - консультативной и юридической </w:t>
      </w:r>
      <w:proofErr w:type="gramStart"/>
      <w:r w:rsidRPr="0026305D">
        <w:rPr>
          <w:color w:val="000000"/>
          <w:sz w:val="28"/>
          <w:szCs w:val="28"/>
        </w:rPr>
        <w:t>помощи</w:t>
      </w:r>
      <w:proofErr w:type="gramEnd"/>
      <w:r w:rsidRPr="0026305D">
        <w:rPr>
          <w:color w:val="000000"/>
          <w:sz w:val="28"/>
          <w:szCs w:val="28"/>
        </w:rPr>
        <w:t xml:space="preserve">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lastRenderedPageBreak/>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Целями осуществления мероприятий по повышению финансовой устойчивости малых форм хозяйствования на селе являетсярост производства и 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w:t>
      </w:r>
      <w:r w:rsidRPr="0026305D">
        <w:rPr>
          <w:color w:val="000000"/>
          <w:sz w:val="28"/>
          <w:szCs w:val="28"/>
        </w:rPr>
        <w:lastRenderedPageBreak/>
        <w:t>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26305D">
      <w:pPr>
        <w:jc w:val="center"/>
        <w:outlineLvl w:val="0"/>
        <w:rPr>
          <w:b/>
          <w:kern w:val="32"/>
          <w:sz w:val="26"/>
          <w:szCs w:val="26"/>
        </w:rPr>
      </w:pPr>
    </w:p>
    <w:p w:rsidR="0026305D" w:rsidRPr="0026305D" w:rsidRDefault="0026305D" w:rsidP="0026305D">
      <w:pPr>
        <w:jc w:val="center"/>
        <w:outlineLvl w:val="0"/>
        <w:rPr>
          <w:b/>
          <w:kern w:val="32"/>
          <w:sz w:val="26"/>
          <w:szCs w:val="26"/>
        </w:rPr>
      </w:pPr>
    </w:p>
    <w:p w:rsidR="0026305D" w:rsidRPr="0026305D" w:rsidRDefault="0026305D" w:rsidP="0026305D">
      <w:pPr>
        <w:jc w:val="center"/>
        <w:outlineLvl w:val="0"/>
        <w:rPr>
          <w:b/>
          <w:kern w:val="32"/>
          <w:sz w:val="26"/>
          <w:szCs w:val="26"/>
        </w:rPr>
      </w:pPr>
    </w:p>
    <w:p w:rsidR="0026305D" w:rsidRPr="0026305D" w:rsidRDefault="0026305D" w:rsidP="0026305D">
      <w:pPr>
        <w:jc w:val="cente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0" w:name="_Toc164046956"/>
      <w:bookmarkStart w:id="1"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lastRenderedPageBreak/>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0"/>
    <w:bookmarkEnd w:id="1"/>
    <w:p w:rsidR="0026305D" w:rsidRPr="0026305D" w:rsidRDefault="0026305D" w:rsidP="0026305D">
      <w:pPr>
        <w:jc w:val="both"/>
        <w:rPr>
          <w:sz w:val="28"/>
          <w:szCs w:val="28"/>
          <w:lang w:eastAsia="en-US"/>
        </w:rPr>
      </w:pPr>
      <w:proofErr w:type="spellStart"/>
      <w:proofErr w:type="gram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proofErr w:type="gram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w:t>
      </w:r>
      <w:proofErr w:type="gramStart"/>
      <w:r w:rsidRPr="0026305D">
        <w:rPr>
          <w:sz w:val="28"/>
          <w:szCs w:val="28"/>
          <w:lang w:eastAsia="en-US"/>
        </w:rPr>
        <w:t>ств пр</w:t>
      </w:r>
      <w:proofErr w:type="gramEnd"/>
      <w:r w:rsidRPr="0026305D">
        <w:rPr>
          <w:sz w:val="28"/>
          <w:szCs w:val="28"/>
          <w:lang w:eastAsia="en-US"/>
        </w:rPr>
        <w:t xml:space="preserve">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6305D">
        <w:rPr>
          <w:sz w:val="28"/>
          <w:szCs w:val="28"/>
          <w:lang w:eastAsia="en-US"/>
        </w:rPr>
        <w:t>контроль за</w:t>
      </w:r>
      <w:proofErr w:type="gramEnd"/>
      <w:r w:rsidRPr="0026305D">
        <w:rPr>
          <w:sz w:val="28"/>
          <w:szCs w:val="28"/>
          <w:lang w:eastAsia="en-US"/>
        </w:rPr>
        <w:t xml:space="preserve">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664BA9" w:rsidRDefault="0026305D" w:rsidP="0026305D">
      <w:pPr>
        <w:tabs>
          <w:tab w:val="left" w:pos="7965"/>
        </w:tabs>
        <w:jc w:val="center"/>
        <w:rPr>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26305D" w:rsidRDefault="0026305D" w:rsidP="0026305D">
      <w:pPr>
        <w:tabs>
          <w:tab w:val="left" w:pos="7965"/>
        </w:tabs>
        <w:jc w:val="center"/>
        <w:rPr>
          <w:bCs/>
          <w:color w:val="000000"/>
          <w:sz w:val="28"/>
          <w:szCs w:val="28"/>
        </w:rPr>
      </w:pPr>
    </w:p>
    <w:p w:rsidR="0026305D" w:rsidRDefault="0026305D" w:rsidP="0026305D">
      <w:pPr>
        <w:tabs>
          <w:tab w:val="left" w:pos="7965"/>
        </w:tabs>
        <w:jc w:val="center"/>
        <w:rPr>
          <w:bCs/>
          <w:color w:val="000000"/>
          <w:sz w:val="28"/>
          <w:szCs w:val="28"/>
        </w:rPr>
      </w:pPr>
    </w:p>
    <w:p w:rsidR="0026305D" w:rsidRDefault="0026305D" w:rsidP="0026305D">
      <w:pPr>
        <w:tabs>
          <w:tab w:val="left" w:pos="7965"/>
        </w:tabs>
        <w:jc w:val="center"/>
        <w:rPr>
          <w:bCs/>
          <w:color w:val="000000"/>
          <w:sz w:val="28"/>
          <w:szCs w:val="28"/>
        </w:rPr>
      </w:pPr>
    </w:p>
    <w:p w:rsidR="0026305D" w:rsidRDefault="0026305D" w:rsidP="0026305D">
      <w:pPr>
        <w:tabs>
          <w:tab w:val="left" w:pos="7965"/>
        </w:tabs>
        <w:jc w:val="center"/>
        <w:rPr>
          <w:bCs/>
          <w:color w:val="000000"/>
          <w:sz w:val="28"/>
          <w:szCs w:val="28"/>
        </w:rPr>
      </w:pPr>
    </w:p>
    <w:p w:rsidR="0026305D" w:rsidRDefault="0026305D" w:rsidP="0026305D">
      <w:pPr>
        <w:tabs>
          <w:tab w:val="left" w:pos="7965"/>
        </w:tabs>
        <w:jc w:val="center"/>
        <w:rPr>
          <w:bCs/>
          <w:color w:val="000000"/>
          <w:sz w:val="28"/>
          <w:szCs w:val="28"/>
        </w:rPr>
      </w:pPr>
    </w:p>
    <w:p w:rsidR="0026305D" w:rsidRDefault="0026305D" w:rsidP="0026305D">
      <w:pPr>
        <w:tabs>
          <w:tab w:val="left" w:pos="7965"/>
        </w:tabs>
        <w:jc w:val="center"/>
        <w:rPr>
          <w:bCs/>
          <w:color w:val="000000"/>
          <w:sz w:val="28"/>
          <w:szCs w:val="28"/>
        </w:rPr>
      </w:pPr>
    </w:p>
    <w:p w:rsidR="0026305D" w:rsidRDefault="0026305D" w:rsidP="0026305D">
      <w:pPr>
        <w:tabs>
          <w:tab w:val="left" w:pos="7965"/>
        </w:tabs>
        <w:jc w:val="center"/>
        <w:rPr>
          <w:bCs/>
          <w:color w:val="000000"/>
          <w:sz w:val="28"/>
          <w:szCs w:val="28"/>
        </w:rPr>
      </w:pPr>
    </w:p>
    <w:p w:rsidR="00967DAB" w:rsidRDefault="00967DAB" w:rsidP="0026305D">
      <w:pPr>
        <w:rPr>
          <w:rStyle w:val="a9"/>
          <w:bCs/>
          <w:sz w:val="24"/>
          <w:szCs w:val="24"/>
        </w:rPr>
        <w:sectPr w:rsidR="00967DAB" w:rsidSect="00603280">
          <w:pgSz w:w="11906" w:h="16838"/>
          <w:pgMar w:top="567" w:right="851" w:bottom="567" w:left="1418" w:header="709" w:footer="709" w:gutter="0"/>
          <w:cols w:space="708"/>
          <w:docGrid w:linePitch="360"/>
        </w:sectPr>
      </w:pPr>
    </w:p>
    <w:p w:rsidR="0026305D" w:rsidRDefault="0026305D" w:rsidP="0026305D">
      <w:pPr>
        <w:rPr>
          <w:rStyle w:val="a9"/>
          <w:bCs/>
          <w:sz w:val="24"/>
          <w:szCs w:val="24"/>
        </w:rPr>
      </w:pPr>
      <w:bookmarkStart w:id="2" w:name="_GoBack"/>
      <w:bookmarkEnd w:id="2"/>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 на 2019-2021 годы»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0745A1">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0745A1">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0745A1">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0745A1">
        <w:trPr>
          <w:trHeight w:val="635"/>
        </w:trPr>
        <w:tc>
          <w:tcPr>
            <w:tcW w:w="15168" w:type="dxa"/>
            <w:gridSpan w:val="9"/>
            <w:tcBorders>
              <w:top w:val="single" w:sz="4" w:space="0" w:color="auto"/>
              <w:bottom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0745A1">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0745A1">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Размещение на официальном сайте администрации Ивантеевского муниципального района в сети Интернет (далее </w:t>
            </w:r>
            <w:proofErr w:type="gramStart"/>
            <w:r w:rsidRPr="0026305D">
              <w:rPr>
                <w:sz w:val="26"/>
                <w:szCs w:val="26"/>
              </w:rPr>
              <w:t>–в</w:t>
            </w:r>
            <w:proofErr w:type="gramEnd"/>
            <w:r w:rsidRPr="0026305D">
              <w:rPr>
                <w:sz w:val="26"/>
                <w:szCs w:val="26"/>
              </w:rPr>
              <w:t xml:space="preserve">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6305D" w:rsidRPr="0026305D" w:rsidRDefault="0026305D" w:rsidP="0026305D">
      <w:pPr>
        <w:widowControl w:val="0"/>
        <w:autoSpaceDE w:val="0"/>
        <w:autoSpaceDN w:val="0"/>
        <w:adjustRightInd w:val="0"/>
        <w:ind w:firstLine="698"/>
        <w:jc w:val="right"/>
        <w:rPr>
          <w:sz w:val="24"/>
          <w:szCs w:val="24"/>
        </w:rPr>
      </w:pPr>
      <w:r w:rsidRPr="0026305D">
        <w:rPr>
          <w:b/>
          <w:bCs/>
          <w:color w:val="26282F"/>
          <w:sz w:val="24"/>
          <w:szCs w:val="24"/>
        </w:rPr>
        <w:lastRenderedPageBreak/>
        <w:t>Приложение N 2</w:t>
      </w:r>
    </w:p>
    <w:p w:rsidR="0026305D" w:rsidRPr="0026305D" w:rsidRDefault="0026305D" w:rsidP="0026305D">
      <w:pPr>
        <w:widowControl w:val="0"/>
        <w:autoSpaceDE w:val="0"/>
        <w:autoSpaceDN w:val="0"/>
        <w:adjustRightInd w:val="0"/>
        <w:ind w:firstLine="698"/>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center"/>
        <w:rPr>
          <w:b/>
          <w:bCs/>
          <w:color w:val="26282F"/>
          <w:sz w:val="26"/>
          <w:szCs w:val="26"/>
        </w:rPr>
      </w:pPr>
      <w:r w:rsidRPr="0026305D">
        <w:rPr>
          <w:b/>
          <w:bCs/>
          <w:color w:val="26282F"/>
          <w:sz w:val="26"/>
          <w:szCs w:val="26"/>
        </w:rPr>
        <w:t>Сведения</w:t>
      </w:r>
    </w:p>
    <w:p w:rsidR="0026305D" w:rsidRPr="0026305D" w:rsidRDefault="0026305D" w:rsidP="0026305D">
      <w:pPr>
        <w:widowControl w:val="0"/>
        <w:autoSpaceDE w:val="0"/>
        <w:autoSpaceDN w:val="0"/>
        <w:adjustRightInd w:val="0"/>
        <w:jc w:val="center"/>
        <w:rPr>
          <w:b/>
          <w:bCs/>
          <w:color w:val="26282F"/>
          <w:sz w:val="26"/>
          <w:szCs w:val="26"/>
        </w:rPr>
      </w:pPr>
      <w:r w:rsidRPr="0026305D">
        <w:rPr>
          <w:b/>
          <w:bCs/>
          <w:color w:val="26282F"/>
          <w:sz w:val="26"/>
          <w:szCs w:val="26"/>
        </w:rPr>
        <w:t>о целевых показателях муниципальной программы</w:t>
      </w:r>
    </w:p>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26305D" w:rsidTr="000745A1">
        <w:tc>
          <w:tcPr>
            <w:tcW w:w="709"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4253"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Значение показателей</w:t>
            </w:r>
          </w:p>
        </w:tc>
      </w:tr>
      <w:tr w:rsidR="0026305D" w:rsidRPr="0026305D" w:rsidTr="000745A1">
        <w:tc>
          <w:tcPr>
            <w:tcW w:w="709"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2021 год</w:t>
            </w:r>
          </w:p>
        </w:tc>
      </w:tr>
      <w:tr w:rsidR="0026305D" w:rsidRPr="0026305D" w:rsidTr="000745A1">
        <w:tc>
          <w:tcPr>
            <w:tcW w:w="14175" w:type="dxa"/>
            <w:gridSpan w:val="6"/>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Муниципальная программа «</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0745A1">
        <w:tc>
          <w:tcPr>
            <w:tcW w:w="709"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w:t>
            </w:r>
          </w:p>
        </w:tc>
      </w:tr>
      <w:tr w:rsidR="0026305D" w:rsidRPr="0026305D" w:rsidTr="000745A1">
        <w:tc>
          <w:tcPr>
            <w:tcW w:w="709"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w:t>
            </w:r>
          </w:p>
        </w:tc>
      </w:tr>
      <w:tr w:rsidR="0026305D" w:rsidRPr="0026305D" w:rsidTr="000745A1">
        <w:tc>
          <w:tcPr>
            <w:tcW w:w="709"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lastRenderedPageBreak/>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6305D" w:rsidRPr="0026305D" w:rsidRDefault="0026305D" w:rsidP="0026305D">
      <w:pPr>
        <w:widowControl w:val="0"/>
        <w:autoSpaceDE w:val="0"/>
        <w:autoSpaceDN w:val="0"/>
        <w:adjustRightInd w:val="0"/>
        <w:rPr>
          <w:b/>
          <w:sz w:val="28"/>
          <w:szCs w:val="28"/>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967DAB">
      <w:pPr>
        <w:ind w:firstLine="698"/>
        <w:jc w:val="right"/>
        <w:rPr>
          <w:rStyle w:val="a9"/>
          <w:bCs/>
          <w:sz w:val="24"/>
          <w:szCs w:val="24"/>
        </w:rPr>
      </w:pPr>
    </w:p>
    <w:p w:rsidR="0026305D" w:rsidRDefault="0026305D" w:rsidP="0026305D">
      <w:pPr>
        <w:rPr>
          <w:rStyle w:val="a9"/>
          <w:bCs/>
          <w:sz w:val="24"/>
          <w:szCs w:val="24"/>
        </w:rPr>
      </w:pPr>
    </w:p>
    <w:p w:rsidR="000745A1" w:rsidRDefault="000745A1" w:rsidP="00967DAB">
      <w:pPr>
        <w:ind w:firstLine="698"/>
        <w:jc w:val="right"/>
        <w:rPr>
          <w:rStyle w:val="a9"/>
          <w:bCs/>
          <w:sz w:val="24"/>
          <w:szCs w:val="24"/>
        </w:rPr>
      </w:pPr>
    </w:p>
    <w:p w:rsidR="00967DAB" w:rsidRPr="007F092B" w:rsidRDefault="00967DAB" w:rsidP="00967DAB">
      <w:pPr>
        <w:ind w:firstLine="698"/>
        <w:jc w:val="right"/>
        <w:rPr>
          <w:sz w:val="24"/>
          <w:szCs w:val="24"/>
        </w:rPr>
      </w:pPr>
      <w:r w:rsidRPr="007F092B">
        <w:rPr>
          <w:rStyle w:val="a9"/>
          <w:bCs/>
          <w:sz w:val="24"/>
          <w:szCs w:val="24"/>
        </w:rPr>
        <w:lastRenderedPageBreak/>
        <w:t>Приложение N 3</w:t>
      </w:r>
    </w:p>
    <w:p w:rsidR="00967DAB" w:rsidRPr="007F092B" w:rsidRDefault="00967DAB" w:rsidP="00967DAB">
      <w:pPr>
        <w:ind w:firstLine="697"/>
        <w:jc w:val="right"/>
        <w:rPr>
          <w:rStyle w:val="a9"/>
          <w:bCs/>
          <w:sz w:val="24"/>
          <w:szCs w:val="24"/>
        </w:rPr>
      </w:pPr>
      <w:r w:rsidRPr="007F092B">
        <w:rPr>
          <w:rStyle w:val="a9"/>
          <w:bCs/>
          <w:sz w:val="24"/>
          <w:szCs w:val="24"/>
        </w:rPr>
        <w:t xml:space="preserve">муниципальной программы </w:t>
      </w:r>
    </w:p>
    <w:p w:rsidR="00967DAB" w:rsidRPr="007F092B" w:rsidRDefault="00967DAB" w:rsidP="00967DAB">
      <w:pPr>
        <w:ind w:firstLine="697"/>
        <w:jc w:val="right"/>
        <w:rPr>
          <w:rStyle w:val="a9"/>
          <w:bCs/>
          <w:sz w:val="24"/>
          <w:szCs w:val="24"/>
        </w:rPr>
      </w:pPr>
      <w:r w:rsidRPr="007F092B">
        <w:rPr>
          <w:rStyle w:val="a9"/>
          <w:bCs/>
          <w:sz w:val="24"/>
          <w:szCs w:val="24"/>
        </w:rPr>
        <w:t xml:space="preserve">«Развитие сельского хозяйства </w:t>
      </w:r>
    </w:p>
    <w:p w:rsidR="00967DAB" w:rsidRPr="007F092B" w:rsidRDefault="00967DAB" w:rsidP="00967DAB">
      <w:pPr>
        <w:ind w:firstLine="697"/>
        <w:jc w:val="right"/>
        <w:rPr>
          <w:rStyle w:val="a9"/>
          <w:bCs/>
          <w:sz w:val="24"/>
          <w:szCs w:val="24"/>
        </w:rPr>
      </w:pPr>
      <w:r w:rsidRPr="007F092B">
        <w:rPr>
          <w:rStyle w:val="a9"/>
          <w:bCs/>
          <w:sz w:val="24"/>
          <w:szCs w:val="24"/>
        </w:rPr>
        <w:t>и устойчивое развитие сельских территорий</w:t>
      </w:r>
    </w:p>
    <w:p w:rsidR="00967DAB" w:rsidRPr="007F092B" w:rsidRDefault="00967DAB" w:rsidP="00967DAB">
      <w:pPr>
        <w:ind w:firstLine="697"/>
        <w:jc w:val="right"/>
        <w:rPr>
          <w:rStyle w:val="a9"/>
          <w:bCs/>
          <w:sz w:val="24"/>
          <w:szCs w:val="24"/>
        </w:rPr>
      </w:pPr>
      <w:r w:rsidRPr="007F092B">
        <w:rPr>
          <w:rStyle w:val="a9"/>
          <w:bCs/>
          <w:sz w:val="24"/>
          <w:szCs w:val="24"/>
        </w:rPr>
        <w:t xml:space="preserve">Ивантеевского муниципального образования </w:t>
      </w:r>
    </w:p>
    <w:p w:rsidR="00967DAB" w:rsidRPr="007F092B" w:rsidRDefault="00967DAB" w:rsidP="00967DAB">
      <w:pPr>
        <w:ind w:firstLine="697"/>
        <w:jc w:val="right"/>
        <w:rPr>
          <w:rStyle w:val="a9"/>
          <w:bCs/>
          <w:sz w:val="24"/>
          <w:szCs w:val="24"/>
        </w:rPr>
      </w:pPr>
      <w:r w:rsidRPr="007F092B">
        <w:rPr>
          <w:rStyle w:val="a9"/>
          <w:bCs/>
          <w:sz w:val="24"/>
          <w:szCs w:val="24"/>
        </w:rPr>
        <w:t>Ивантеевского муниципального района</w:t>
      </w:r>
    </w:p>
    <w:p w:rsidR="00967DAB" w:rsidRPr="007F092B" w:rsidRDefault="00967DAB" w:rsidP="00967DAB">
      <w:pPr>
        <w:ind w:firstLine="697"/>
        <w:jc w:val="right"/>
        <w:rPr>
          <w:sz w:val="24"/>
          <w:szCs w:val="24"/>
        </w:rPr>
      </w:pPr>
      <w:r w:rsidRPr="007F092B">
        <w:rPr>
          <w:rStyle w:val="a9"/>
          <w:bCs/>
          <w:sz w:val="24"/>
          <w:szCs w:val="24"/>
        </w:rPr>
        <w:t xml:space="preserve"> Саратовской области на 2019-2021 годы»</w:t>
      </w:r>
    </w:p>
    <w:p w:rsidR="00967DAB" w:rsidRPr="007F092B" w:rsidRDefault="00967DAB" w:rsidP="00967DAB">
      <w:pPr>
        <w:jc w:val="center"/>
        <w:rPr>
          <w:sz w:val="24"/>
          <w:szCs w:val="24"/>
        </w:rPr>
      </w:pPr>
      <w:r w:rsidRPr="007F092B">
        <w:rPr>
          <w:b/>
          <w:bCs/>
          <w:color w:val="26282F"/>
          <w:sz w:val="24"/>
          <w:szCs w:val="24"/>
        </w:rPr>
        <w:t>Сведения</w:t>
      </w:r>
    </w:p>
    <w:p w:rsidR="00967DAB" w:rsidRPr="007F092B" w:rsidRDefault="00967DAB" w:rsidP="00967DAB">
      <w:pPr>
        <w:jc w:val="center"/>
        <w:rPr>
          <w:sz w:val="24"/>
          <w:szCs w:val="24"/>
        </w:rPr>
      </w:pPr>
      <w:r w:rsidRPr="007F092B">
        <w:rPr>
          <w:b/>
          <w:bCs/>
          <w:color w:val="26282F"/>
          <w:sz w:val="24"/>
          <w:szCs w:val="24"/>
        </w:rPr>
        <w:t>об объемах и источниках финансового обеспечения муниципальной программы</w:t>
      </w:r>
    </w:p>
    <w:p w:rsidR="00967DAB" w:rsidRPr="007F092B" w:rsidRDefault="00967DAB" w:rsidP="00967DAB">
      <w:pPr>
        <w:jc w:val="center"/>
        <w:rPr>
          <w:b/>
          <w:bCs/>
          <w:color w:val="26282F"/>
          <w:sz w:val="24"/>
          <w:szCs w:val="24"/>
        </w:rPr>
      </w:pPr>
      <w:r w:rsidRPr="007F092B">
        <w:rPr>
          <w:b/>
          <w:sz w:val="24"/>
          <w:szCs w:val="24"/>
        </w:rPr>
        <w:t>«</w:t>
      </w:r>
      <w:r w:rsidRPr="007F092B">
        <w:rPr>
          <w:rStyle w:val="a9"/>
          <w:bCs/>
          <w:sz w:val="24"/>
          <w:szCs w:val="24"/>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5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2411"/>
        <w:gridCol w:w="4112"/>
        <w:gridCol w:w="1696"/>
        <w:gridCol w:w="6"/>
        <w:gridCol w:w="1275"/>
        <w:gridCol w:w="851"/>
        <w:gridCol w:w="851"/>
      </w:tblGrid>
      <w:tr w:rsidR="00967DAB" w:rsidRPr="007F092B" w:rsidTr="00A97332">
        <w:tc>
          <w:tcPr>
            <w:tcW w:w="4254" w:type="dxa"/>
            <w:vMerge w:val="restart"/>
            <w:hideMark/>
          </w:tcPr>
          <w:p w:rsidR="00967DAB" w:rsidRPr="007F092B" w:rsidRDefault="00967DAB" w:rsidP="00E633E6">
            <w:pPr>
              <w:jc w:val="center"/>
              <w:rPr>
                <w:sz w:val="24"/>
                <w:szCs w:val="24"/>
                <w:lang w:eastAsia="en-US"/>
              </w:rPr>
            </w:pPr>
            <w:r w:rsidRPr="007F092B">
              <w:rPr>
                <w:sz w:val="24"/>
                <w:szCs w:val="24"/>
                <w:lang w:eastAsia="en-US"/>
              </w:rPr>
              <w:t>Наименование муниципальной программы, основного мероприятия</w:t>
            </w:r>
          </w:p>
        </w:tc>
        <w:tc>
          <w:tcPr>
            <w:tcW w:w="2411" w:type="dxa"/>
            <w:vMerge w:val="restart"/>
            <w:hideMark/>
          </w:tcPr>
          <w:p w:rsidR="00967DAB" w:rsidRPr="007F092B" w:rsidRDefault="00967DAB" w:rsidP="00E633E6">
            <w:pPr>
              <w:ind w:left="-204" w:firstLine="204"/>
              <w:jc w:val="center"/>
              <w:rPr>
                <w:sz w:val="24"/>
                <w:szCs w:val="24"/>
                <w:lang w:eastAsia="en-US"/>
              </w:rPr>
            </w:pPr>
            <w:r w:rsidRPr="007F092B">
              <w:rPr>
                <w:sz w:val="24"/>
                <w:szCs w:val="24"/>
                <w:lang w:eastAsia="en-US"/>
              </w:rPr>
              <w:t xml:space="preserve">Ответственный исполнитель, соисполнитель, участник муниципальной программы </w:t>
            </w:r>
          </w:p>
        </w:tc>
        <w:tc>
          <w:tcPr>
            <w:tcW w:w="4112" w:type="dxa"/>
            <w:vMerge w:val="restart"/>
            <w:hideMark/>
          </w:tcPr>
          <w:p w:rsidR="00967DAB" w:rsidRPr="007F092B" w:rsidRDefault="00967DAB" w:rsidP="00E633E6">
            <w:pPr>
              <w:jc w:val="center"/>
              <w:rPr>
                <w:sz w:val="24"/>
                <w:szCs w:val="24"/>
                <w:lang w:eastAsia="en-US"/>
              </w:rPr>
            </w:pPr>
            <w:r w:rsidRPr="007F092B">
              <w:rPr>
                <w:sz w:val="24"/>
                <w:szCs w:val="24"/>
                <w:lang w:eastAsia="en-US"/>
              </w:rPr>
              <w:t>Источники финансового обеспечения</w:t>
            </w:r>
          </w:p>
        </w:tc>
        <w:tc>
          <w:tcPr>
            <w:tcW w:w="1702" w:type="dxa"/>
            <w:gridSpan w:val="2"/>
            <w:vMerge w:val="restart"/>
            <w:hideMark/>
          </w:tcPr>
          <w:p w:rsidR="00967DAB" w:rsidRPr="007F092B" w:rsidRDefault="00967DAB" w:rsidP="00E633E6">
            <w:pPr>
              <w:jc w:val="center"/>
              <w:rPr>
                <w:sz w:val="24"/>
                <w:szCs w:val="24"/>
                <w:lang w:eastAsia="en-US"/>
              </w:rPr>
            </w:pPr>
            <w:r w:rsidRPr="007F092B">
              <w:rPr>
                <w:sz w:val="24"/>
                <w:szCs w:val="24"/>
                <w:lang w:eastAsia="en-US"/>
              </w:rPr>
              <w:t>Объемы финансового обеспечения (всего)</w:t>
            </w:r>
          </w:p>
        </w:tc>
        <w:tc>
          <w:tcPr>
            <w:tcW w:w="2977" w:type="dxa"/>
            <w:gridSpan w:val="3"/>
            <w:hideMark/>
          </w:tcPr>
          <w:p w:rsidR="00967DAB" w:rsidRPr="007F092B" w:rsidRDefault="00967DAB" w:rsidP="00E633E6">
            <w:pPr>
              <w:jc w:val="center"/>
              <w:rPr>
                <w:sz w:val="24"/>
                <w:szCs w:val="24"/>
                <w:lang w:eastAsia="en-US"/>
              </w:rPr>
            </w:pPr>
            <w:r w:rsidRPr="007F092B">
              <w:rPr>
                <w:sz w:val="24"/>
                <w:szCs w:val="24"/>
                <w:lang w:eastAsia="en-US"/>
              </w:rPr>
              <w:t>в том числе по годам реализации</w:t>
            </w:r>
          </w:p>
        </w:tc>
      </w:tr>
      <w:tr w:rsidR="00967DAB" w:rsidRPr="007F092B" w:rsidTr="00A97332">
        <w:trPr>
          <w:trHeight w:val="1176"/>
        </w:trPr>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vMerge/>
            <w:vAlign w:val="center"/>
            <w:hideMark/>
          </w:tcPr>
          <w:p w:rsidR="00967DAB" w:rsidRPr="007F092B" w:rsidRDefault="00967DAB" w:rsidP="00E633E6">
            <w:pPr>
              <w:rPr>
                <w:sz w:val="24"/>
                <w:szCs w:val="24"/>
                <w:lang w:eastAsia="en-US"/>
              </w:rPr>
            </w:pPr>
          </w:p>
        </w:tc>
        <w:tc>
          <w:tcPr>
            <w:tcW w:w="1702" w:type="dxa"/>
            <w:gridSpan w:val="2"/>
            <w:vMerge/>
            <w:vAlign w:val="center"/>
            <w:hideMark/>
          </w:tcPr>
          <w:p w:rsidR="00967DAB" w:rsidRPr="007F092B" w:rsidRDefault="00967DAB" w:rsidP="00E633E6">
            <w:pPr>
              <w:rPr>
                <w:sz w:val="24"/>
                <w:szCs w:val="24"/>
                <w:lang w:eastAsia="en-US"/>
              </w:rPr>
            </w:pP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2019</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2020</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2021</w:t>
            </w:r>
          </w:p>
        </w:tc>
      </w:tr>
      <w:tr w:rsidR="00967DAB" w:rsidRPr="007F092B" w:rsidTr="00A97332">
        <w:tc>
          <w:tcPr>
            <w:tcW w:w="4254" w:type="dxa"/>
            <w:vMerge w:val="restart"/>
            <w:hideMark/>
          </w:tcPr>
          <w:p w:rsidR="00967DAB" w:rsidRPr="007F092B" w:rsidRDefault="00967DAB" w:rsidP="00E633E6">
            <w:pPr>
              <w:jc w:val="both"/>
              <w:rPr>
                <w:sz w:val="24"/>
                <w:szCs w:val="24"/>
                <w:lang w:eastAsia="en-US"/>
              </w:rPr>
            </w:pPr>
            <w:r w:rsidRPr="007F092B">
              <w:rPr>
                <w:sz w:val="24"/>
                <w:szCs w:val="24"/>
                <w:lang w:eastAsia="en-US"/>
              </w:rPr>
              <w:t>Муниципальная программа</w:t>
            </w:r>
          </w:p>
          <w:p w:rsidR="00967DAB" w:rsidRPr="007F092B" w:rsidRDefault="00967DAB" w:rsidP="00E633E6">
            <w:pPr>
              <w:jc w:val="both"/>
              <w:rPr>
                <w:b/>
                <w:sz w:val="24"/>
                <w:szCs w:val="24"/>
                <w:lang w:eastAsia="en-US"/>
              </w:rPr>
            </w:pPr>
            <w:r w:rsidRPr="007F092B">
              <w:rPr>
                <w:b/>
                <w:sz w:val="24"/>
                <w:szCs w:val="24"/>
                <w:lang w:eastAsia="en-US"/>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2019-2021годы»</w:t>
            </w: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2778,6</w:t>
            </w:r>
          </w:p>
        </w:tc>
        <w:tc>
          <w:tcPr>
            <w:tcW w:w="1275" w:type="dxa"/>
          </w:tcPr>
          <w:p w:rsidR="00967DAB" w:rsidRPr="007F092B" w:rsidRDefault="00967DAB" w:rsidP="00E633E6">
            <w:pPr>
              <w:jc w:val="center"/>
              <w:rPr>
                <w:sz w:val="24"/>
                <w:szCs w:val="24"/>
                <w:lang w:eastAsia="en-US"/>
              </w:rPr>
            </w:pPr>
            <w:r w:rsidRPr="007F092B">
              <w:rPr>
                <w:sz w:val="24"/>
                <w:szCs w:val="24"/>
                <w:lang w:eastAsia="en-US"/>
              </w:rPr>
              <w:t>2478,6</w:t>
            </w:r>
          </w:p>
        </w:tc>
        <w:tc>
          <w:tcPr>
            <w:tcW w:w="851" w:type="dxa"/>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125,5</w:t>
            </w:r>
          </w:p>
        </w:tc>
        <w:tc>
          <w:tcPr>
            <w:tcW w:w="1275" w:type="dxa"/>
          </w:tcPr>
          <w:p w:rsidR="00967DAB" w:rsidRPr="007F092B" w:rsidRDefault="00967DAB" w:rsidP="00E633E6">
            <w:pPr>
              <w:jc w:val="center"/>
              <w:rPr>
                <w:sz w:val="24"/>
                <w:szCs w:val="24"/>
                <w:lang w:eastAsia="en-US"/>
              </w:rPr>
            </w:pPr>
            <w:r w:rsidRPr="007F092B">
              <w:rPr>
                <w:sz w:val="24"/>
                <w:szCs w:val="24"/>
                <w:lang w:eastAsia="en-US"/>
              </w:rPr>
              <w:t>125,5</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1015,7</w:t>
            </w:r>
          </w:p>
        </w:tc>
        <w:tc>
          <w:tcPr>
            <w:tcW w:w="1275" w:type="dxa"/>
          </w:tcPr>
          <w:p w:rsidR="00967DAB" w:rsidRPr="007F092B" w:rsidRDefault="00967DAB" w:rsidP="00E633E6">
            <w:pPr>
              <w:jc w:val="center"/>
              <w:rPr>
                <w:sz w:val="24"/>
                <w:szCs w:val="24"/>
                <w:lang w:eastAsia="en-US"/>
              </w:rPr>
            </w:pPr>
            <w:r w:rsidRPr="007F092B">
              <w:rPr>
                <w:sz w:val="24"/>
                <w:szCs w:val="24"/>
                <w:lang w:eastAsia="en-US"/>
              </w:rPr>
              <w:t>1015,7</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67DAB" w:rsidP="00E633E6">
            <w:pPr>
              <w:jc w:val="center"/>
              <w:rPr>
                <w:sz w:val="24"/>
                <w:szCs w:val="24"/>
                <w:lang w:eastAsia="en-US"/>
              </w:rPr>
            </w:pPr>
            <w:r w:rsidRPr="007F092B">
              <w:rPr>
                <w:sz w:val="24"/>
                <w:szCs w:val="24"/>
                <w:lang w:eastAsia="en-US"/>
              </w:rPr>
              <w:t>1637,4</w:t>
            </w: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1337,4</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E633E6">
        <w:trPr>
          <w:trHeight w:val="346"/>
        </w:trPr>
        <w:tc>
          <w:tcPr>
            <w:tcW w:w="4254" w:type="dxa"/>
            <w:vMerge w:val="restart"/>
          </w:tcPr>
          <w:p w:rsidR="00967DAB" w:rsidRPr="007F092B" w:rsidRDefault="00967DAB" w:rsidP="00E633E6">
            <w:pPr>
              <w:rPr>
                <w:sz w:val="24"/>
                <w:szCs w:val="24"/>
                <w:lang w:eastAsia="en-US"/>
              </w:rPr>
            </w:pPr>
            <w:r w:rsidRPr="007F092B">
              <w:rPr>
                <w:sz w:val="24"/>
                <w:szCs w:val="24"/>
                <w:lang w:eastAsia="en-US"/>
              </w:rPr>
              <w:t>1. Основное мероприятие «Создание и обустройство зон отдыха, спортивных и детских игровых площадок»</w:t>
            </w:r>
          </w:p>
          <w:p w:rsidR="00967DAB" w:rsidRPr="007F092B" w:rsidRDefault="00967DAB" w:rsidP="00E633E6">
            <w:pPr>
              <w:rPr>
                <w:sz w:val="24"/>
                <w:szCs w:val="24"/>
                <w:lang w:eastAsia="en-US"/>
              </w:rPr>
            </w:pPr>
          </w:p>
          <w:p w:rsidR="00967DAB" w:rsidRDefault="00967DAB" w:rsidP="00E633E6">
            <w:pPr>
              <w:rPr>
                <w:sz w:val="24"/>
                <w:szCs w:val="24"/>
                <w:lang w:eastAsia="en-US"/>
              </w:rPr>
            </w:pPr>
          </w:p>
          <w:p w:rsidR="00967DAB" w:rsidRDefault="00967DAB" w:rsidP="00E633E6">
            <w:pPr>
              <w:rPr>
                <w:sz w:val="24"/>
                <w:szCs w:val="24"/>
                <w:lang w:eastAsia="en-US"/>
              </w:rPr>
            </w:pPr>
          </w:p>
          <w:p w:rsidR="00E633E6" w:rsidRDefault="00E633E6" w:rsidP="00E633E6">
            <w:pPr>
              <w:rPr>
                <w:sz w:val="24"/>
                <w:szCs w:val="24"/>
                <w:lang w:eastAsia="en-US"/>
              </w:rPr>
            </w:pPr>
          </w:p>
          <w:p w:rsidR="00E633E6" w:rsidRDefault="00E633E6" w:rsidP="00E633E6">
            <w:pPr>
              <w:rPr>
                <w:sz w:val="24"/>
                <w:szCs w:val="24"/>
                <w:lang w:eastAsia="en-US"/>
              </w:rPr>
            </w:pPr>
          </w:p>
          <w:p w:rsidR="00E633E6" w:rsidRDefault="00E633E6" w:rsidP="00E633E6">
            <w:pPr>
              <w:rPr>
                <w:sz w:val="24"/>
                <w:szCs w:val="24"/>
                <w:lang w:eastAsia="en-US"/>
              </w:rPr>
            </w:pPr>
          </w:p>
          <w:p w:rsidR="00967DAB" w:rsidRPr="007F092B" w:rsidRDefault="00967DAB" w:rsidP="00E633E6">
            <w:pPr>
              <w:rPr>
                <w:sz w:val="24"/>
                <w:szCs w:val="24"/>
                <w:lang w:eastAsia="en-US"/>
              </w:rPr>
            </w:pPr>
            <w:r w:rsidRPr="007F092B">
              <w:rPr>
                <w:sz w:val="24"/>
                <w:szCs w:val="24"/>
                <w:lang w:eastAsia="en-US"/>
              </w:rPr>
              <w:lastRenderedPageBreak/>
              <w:t>в том числе:</w:t>
            </w:r>
          </w:p>
          <w:p w:rsidR="00967DAB" w:rsidRPr="00A97332" w:rsidRDefault="00967DAB" w:rsidP="00E633E6">
            <w:pPr>
              <w:rPr>
                <w:sz w:val="24"/>
                <w:szCs w:val="24"/>
                <w:lang w:eastAsia="en-US"/>
              </w:rPr>
            </w:pPr>
            <w:r w:rsidRPr="007F092B">
              <w:rPr>
                <w:sz w:val="24"/>
                <w:szCs w:val="24"/>
                <w:lang w:eastAsia="en-US"/>
              </w:rPr>
              <w:t xml:space="preserve">1.1.обустройство мест отдыха, парк «Сказка» </w:t>
            </w:r>
            <w:proofErr w:type="gramStart"/>
            <w:r w:rsidRPr="007F092B">
              <w:rPr>
                <w:sz w:val="24"/>
                <w:szCs w:val="24"/>
                <w:lang w:eastAsia="en-US"/>
              </w:rPr>
              <w:t>с</w:t>
            </w:r>
            <w:proofErr w:type="gramEnd"/>
            <w:r w:rsidRPr="007F092B">
              <w:rPr>
                <w:sz w:val="24"/>
                <w:szCs w:val="24"/>
                <w:lang w:eastAsia="en-US"/>
              </w:rPr>
              <w:t>. Ивантеевка</w:t>
            </w:r>
          </w:p>
          <w:p w:rsidR="00967DAB" w:rsidRPr="00A97332" w:rsidRDefault="00967DAB" w:rsidP="00E633E6">
            <w:pPr>
              <w:rPr>
                <w:sz w:val="24"/>
                <w:szCs w:val="24"/>
                <w:lang w:eastAsia="en-US"/>
              </w:rPr>
            </w:pPr>
          </w:p>
          <w:p w:rsidR="00967DAB" w:rsidRPr="00A97332" w:rsidRDefault="00967DAB" w:rsidP="00E633E6">
            <w:pPr>
              <w:rPr>
                <w:sz w:val="24"/>
                <w:szCs w:val="24"/>
                <w:lang w:eastAsia="en-US"/>
              </w:rPr>
            </w:pPr>
          </w:p>
          <w:p w:rsidR="00967DAB" w:rsidRPr="007F092B" w:rsidRDefault="00967DAB" w:rsidP="00E633E6">
            <w:pPr>
              <w:rPr>
                <w:sz w:val="24"/>
                <w:szCs w:val="24"/>
                <w:lang w:eastAsia="en-US"/>
              </w:rPr>
            </w:pP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lastRenderedPageBreak/>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2778,6</w:t>
            </w:r>
          </w:p>
        </w:tc>
        <w:tc>
          <w:tcPr>
            <w:tcW w:w="1275" w:type="dxa"/>
          </w:tcPr>
          <w:p w:rsidR="00967DAB" w:rsidRPr="007F092B" w:rsidRDefault="00967DAB" w:rsidP="00E633E6">
            <w:pPr>
              <w:jc w:val="center"/>
              <w:rPr>
                <w:sz w:val="24"/>
                <w:szCs w:val="24"/>
                <w:lang w:eastAsia="en-US"/>
              </w:rPr>
            </w:pPr>
            <w:r w:rsidRPr="007F092B">
              <w:rPr>
                <w:sz w:val="24"/>
                <w:szCs w:val="24"/>
                <w:lang w:eastAsia="en-US"/>
              </w:rPr>
              <w:t>2478,6</w:t>
            </w:r>
          </w:p>
        </w:tc>
        <w:tc>
          <w:tcPr>
            <w:tcW w:w="851" w:type="dxa"/>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125,5</w:t>
            </w:r>
          </w:p>
        </w:tc>
        <w:tc>
          <w:tcPr>
            <w:tcW w:w="1275" w:type="dxa"/>
          </w:tcPr>
          <w:p w:rsidR="00967DAB" w:rsidRPr="007F092B" w:rsidRDefault="00967DAB" w:rsidP="00E633E6">
            <w:pPr>
              <w:jc w:val="center"/>
              <w:rPr>
                <w:sz w:val="24"/>
                <w:szCs w:val="24"/>
                <w:lang w:eastAsia="en-US"/>
              </w:rPr>
            </w:pPr>
            <w:r w:rsidRPr="007F092B">
              <w:rPr>
                <w:sz w:val="24"/>
                <w:szCs w:val="24"/>
                <w:lang w:eastAsia="en-US"/>
              </w:rPr>
              <w:t>125,5</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1015,7</w:t>
            </w:r>
          </w:p>
        </w:tc>
        <w:tc>
          <w:tcPr>
            <w:tcW w:w="1275" w:type="dxa"/>
          </w:tcPr>
          <w:p w:rsidR="00967DAB" w:rsidRPr="007F092B" w:rsidRDefault="00967DAB" w:rsidP="00E633E6">
            <w:pPr>
              <w:jc w:val="center"/>
              <w:rPr>
                <w:sz w:val="24"/>
                <w:szCs w:val="24"/>
                <w:lang w:eastAsia="en-US"/>
              </w:rPr>
            </w:pPr>
            <w:r w:rsidRPr="007F092B">
              <w:rPr>
                <w:sz w:val="24"/>
                <w:szCs w:val="24"/>
                <w:lang w:eastAsia="en-US"/>
              </w:rPr>
              <w:t>1015,7</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67DAB" w:rsidP="00E633E6">
            <w:pPr>
              <w:jc w:val="center"/>
              <w:rPr>
                <w:sz w:val="24"/>
                <w:szCs w:val="24"/>
                <w:lang w:eastAsia="en-US"/>
              </w:rPr>
            </w:pPr>
            <w:r w:rsidRPr="007F092B">
              <w:rPr>
                <w:sz w:val="24"/>
                <w:szCs w:val="24"/>
                <w:lang w:eastAsia="en-US"/>
              </w:rPr>
              <w:t>1637,4</w:t>
            </w: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1337,4</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rPr>
          <w:trHeight w:val="702"/>
        </w:trPr>
        <w:tc>
          <w:tcPr>
            <w:tcW w:w="4254" w:type="dxa"/>
            <w:vMerge/>
            <w:vAlign w:val="center"/>
            <w:hideMark/>
          </w:tcPr>
          <w:p w:rsidR="00967DAB" w:rsidRPr="007F092B" w:rsidRDefault="00967DAB" w:rsidP="00E633E6">
            <w:pPr>
              <w:rPr>
                <w:sz w:val="24"/>
                <w:szCs w:val="24"/>
                <w:lang w:eastAsia="en-US"/>
              </w:rPr>
            </w:pPr>
          </w:p>
        </w:tc>
        <w:tc>
          <w:tcPr>
            <w:tcW w:w="2411" w:type="dxa"/>
            <w:vMerge w:val="restart"/>
          </w:tcPr>
          <w:p w:rsidR="00E633E6" w:rsidRDefault="00E633E6" w:rsidP="00E633E6">
            <w:pPr>
              <w:jc w:val="both"/>
              <w:rPr>
                <w:sz w:val="24"/>
                <w:szCs w:val="24"/>
                <w:lang w:eastAsia="en-US"/>
              </w:rPr>
            </w:pPr>
          </w:p>
          <w:p w:rsidR="00E633E6" w:rsidRDefault="00E633E6" w:rsidP="00E633E6">
            <w:pPr>
              <w:jc w:val="both"/>
              <w:rPr>
                <w:sz w:val="24"/>
                <w:szCs w:val="24"/>
                <w:lang w:eastAsia="en-US"/>
              </w:rPr>
            </w:pPr>
          </w:p>
          <w:p w:rsidR="00E633E6" w:rsidRDefault="00E633E6" w:rsidP="00E633E6">
            <w:pPr>
              <w:jc w:val="both"/>
              <w:rPr>
                <w:sz w:val="24"/>
                <w:szCs w:val="24"/>
                <w:lang w:eastAsia="en-US"/>
              </w:rPr>
            </w:pPr>
          </w:p>
          <w:p w:rsidR="00967DAB" w:rsidRPr="007F092B" w:rsidRDefault="00967DAB" w:rsidP="00E633E6">
            <w:pPr>
              <w:jc w:val="both"/>
              <w:rPr>
                <w:sz w:val="24"/>
                <w:szCs w:val="24"/>
                <w:lang w:eastAsia="en-US"/>
              </w:rPr>
            </w:pPr>
            <w:r w:rsidRPr="007F092B">
              <w:rPr>
                <w:sz w:val="24"/>
                <w:szCs w:val="24"/>
                <w:lang w:eastAsia="en-US"/>
              </w:rPr>
              <w:lastRenderedPageBreak/>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E633E6" w:rsidRDefault="00E633E6" w:rsidP="00E633E6">
            <w:pPr>
              <w:jc w:val="both"/>
              <w:rPr>
                <w:sz w:val="24"/>
                <w:szCs w:val="24"/>
                <w:lang w:eastAsia="en-US"/>
              </w:rPr>
            </w:pPr>
          </w:p>
          <w:p w:rsidR="00E633E6" w:rsidRDefault="00E633E6" w:rsidP="00E633E6">
            <w:pPr>
              <w:jc w:val="both"/>
              <w:rPr>
                <w:sz w:val="24"/>
                <w:szCs w:val="24"/>
                <w:lang w:eastAsia="en-US"/>
              </w:rPr>
            </w:pPr>
          </w:p>
          <w:p w:rsidR="00E633E6" w:rsidRDefault="00E633E6" w:rsidP="00E633E6">
            <w:pPr>
              <w:jc w:val="both"/>
              <w:rPr>
                <w:sz w:val="24"/>
                <w:szCs w:val="24"/>
                <w:lang w:eastAsia="en-US"/>
              </w:rPr>
            </w:pPr>
          </w:p>
          <w:p w:rsidR="00967DAB" w:rsidRPr="007F092B" w:rsidRDefault="00967DAB" w:rsidP="00E633E6">
            <w:pPr>
              <w:jc w:val="both"/>
              <w:rPr>
                <w:sz w:val="24"/>
                <w:szCs w:val="24"/>
                <w:lang w:eastAsia="en-US"/>
              </w:rPr>
            </w:pPr>
            <w:r w:rsidRPr="007F092B">
              <w:rPr>
                <w:sz w:val="24"/>
                <w:szCs w:val="24"/>
                <w:lang w:eastAsia="en-US"/>
              </w:rPr>
              <w:lastRenderedPageBreak/>
              <w:t xml:space="preserve">областной бюджет </w:t>
            </w:r>
          </w:p>
        </w:tc>
        <w:tc>
          <w:tcPr>
            <w:tcW w:w="1696" w:type="dxa"/>
            <w:hideMark/>
          </w:tcPr>
          <w:p w:rsidR="00E633E6" w:rsidRDefault="00E633E6" w:rsidP="00212906">
            <w:pPr>
              <w:jc w:val="center"/>
              <w:rPr>
                <w:sz w:val="24"/>
                <w:szCs w:val="24"/>
                <w:lang w:eastAsia="en-US"/>
              </w:rPr>
            </w:pPr>
          </w:p>
          <w:p w:rsidR="00E633E6" w:rsidRDefault="00E633E6" w:rsidP="00212906">
            <w:pPr>
              <w:jc w:val="center"/>
              <w:rPr>
                <w:sz w:val="24"/>
                <w:szCs w:val="24"/>
                <w:lang w:eastAsia="en-US"/>
              </w:rPr>
            </w:pPr>
          </w:p>
          <w:p w:rsidR="00E633E6" w:rsidRDefault="00E633E6" w:rsidP="00212906">
            <w:pPr>
              <w:jc w:val="center"/>
              <w:rPr>
                <w:sz w:val="24"/>
                <w:szCs w:val="24"/>
                <w:lang w:eastAsia="en-US"/>
              </w:rPr>
            </w:pPr>
          </w:p>
          <w:p w:rsidR="00E633E6" w:rsidRDefault="00E633E6" w:rsidP="00212906">
            <w:pPr>
              <w:jc w:val="center"/>
              <w:rPr>
                <w:sz w:val="24"/>
                <w:szCs w:val="24"/>
                <w:lang w:eastAsia="en-US"/>
              </w:rPr>
            </w:pPr>
            <w:r>
              <w:rPr>
                <w:sz w:val="24"/>
                <w:szCs w:val="24"/>
                <w:lang w:eastAsia="en-US"/>
              </w:rPr>
              <w:lastRenderedPageBreak/>
              <w:t>125,5</w:t>
            </w:r>
          </w:p>
          <w:p w:rsidR="00967DAB" w:rsidRPr="00E633E6" w:rsidRDefault="00967DAB" w:rsidP="00212906">
            <w:pPr>
              <w:jc w:val="center"/>
              <w:rPr>
                <w:sz w:val="24"/>
                <w:szCs w:val="24"/>
                <w:lang w:eastAsia="en-US"/>
              </w:rPr>
            </w:pPr>
          </w:p>
        </w:tc>
        <w:tc>
          <w:tcPr>
            <w:tcW w:w="1281" w:type="dxa"/>
            <w:gridSpan w:val="2"/>
          </w:tcPr>
          <w:p w:rsidR="00E633E6" w:rsidRDefault="00E633E6" w:rsidP="00212906">
            <w:pPr>
              <w:jc w:val="center"/>
              <w:rPr>
                <w:sz w:val="24"/>
                <w:szCs w:val="24"/>
                <w:lang w:eastAsia="en-US"/>
              </w:rPr>
            </w:pPr>
          </w:p>
          <w:p w:rsidR="00E633E6" w:rsidRDefault="00E633E6" w:rsidP="00212906">
            <w:pPr>
              <w:jc w:val="center"/>
              <w:rPr>
                <w:sz w:val="24"/>
                <w:szCs w:val="24"/>
                <w:lang w:eastAsia="en-US"/>
              </w:rPr>
            </w:pPr>
          </w:p>
          <w:p w:rsidR="00E633E6" w:rsidRDefault="00E633E6" w:rsidP="00212906">
            <w:pPr>
              <w:jc w:val="center"/>
              <w:rPr>
                <w:sz w:val="24"/>
                <w:szCs w:val="24"/>
                <w:lang w:eastAsia="en-US"/>
              </w:rPr>
            </w:pPr>
          </w:p>
          <w:p w:rsidR="00967DAB" w:rsidRPr="00A97332" w:rsidRDefault="00967DAB" w:rsidP="00212906">
            <w:pPr>
              <w:jc w:val="center"/>
              <w:rPr>
                <w:sz w:val="24"/>
                <w:szCs w:val="24"/>
                <w:lang w:eastAsia="en-US"/>
              </w:rPr>
            </w:pPr>
            <w:r w:rsidRPr="00A97332">
              <w:rPr>
                <w:sz w:val="24"/>
                <w:szCs w:val="24"/>
                <w:lang w:eastAsia="en-US"/>
              </w:rPr>
              <w:lastRenderedPageBreak/>
              <w:t>125,5</w:t>
            </w:r>
          </w:p>
        </w:tc>
        <w:tc>
          <w:tcPr>
            <w:tcW w:w="851" w:type="dxa"/>
            <w:hideMark/>
          </w:tcPr>
          <w:p w:rsidR="00967DAB" w:rsidRPr="00A97332" w:rsidRDefault="00967DAB" w:rsidP="00E633E6">
            <w:pPr>
              <w:jc w:val="center"/>
              <w:rPr>
                <w:sz w:val="24"/>
                <w:szCs w:val="24"/>
                <w:lang w:eastAsia="en-US"/>
              </w:rPr>
            </w:pPr>
            <w:r w:rsidRPr="00A97332">
              <w:rPr>
                <w:sz w:val="24"/>
                <w:szCs w:val="24"/>
                <w:lang w:eastAsia="en-US"/>
              </w:rPr>
              <w:lastRenderedPageBreak/>
              <w:t>-</w:t>
            </w:r>
          </w:p>
        </w:tc>
        <w:tc>
          <w:tcPr>
            <w:tcW w:w="851" w:type="dxa"/>
          </w:tcPr>
          <w:p w:rsidR="00967DAB" w:rsidRPr="00A97332" w:rsidRDefault="00967DAB" w:rsidP="00E633E6">
            <w:pPr>
              <w:jc w:val="center"/>
              <w:rPr>
                <w:sz w:val="24"/>
                <w:szCs w:val="24"/>
                <w:lang w:eastAsia="en-US"/>
              </w:rPr>
            </w:pPr>
            <w:r w:rsidRPr="00A97332">
              <w:rPr>
                <w:sz w:val="24"/>
                <w:szCs w:val="24"/>
                <w:lang w:eastAsia="en-US"/>
              </w:rPr>
              <w:t>-</w:t>
            </w:r>
          </w:p>
        </w:tc>
      </w:tr>
      <w:tr w:rsidR="00967DAB" w:rsidRPr="007F092B" w:rsidTr="00A97332">
        <w:trPr>
          <w:trHeight w:val="272"/>
        </w:trPr>
        <w:tc>
          <w:tcPr>
            <w:tcW w:w="4254" w:type="dxa"/>
            <w:vMerge/>
            <w:vAlign w:val="center"/>
            <w:hideMark/>
          </w:tcPr>
          <w:p w:rsidR="00967DAB" w:rsidRPr="007F092B" w:rsidRDefault="00967DAB" w:rsidP="00E633E6">
            <w:pPr>
              <w:rPr>
                <w:sz w:val="24"/>
                <w:szCs w:val="24"/>
                <w:lang w:eastAsia="en-US"/>
              </w:rPr>
            </w:pPr>
          </w:p>
        </w:tc>
        <w:tc>
          <w:tcPr>
            <w:tcW w:w="2411" w:type="dxa"/>
            <w:vMerge/>
          </w:tcPr>
          <w:p w:rsidR="00967DAB" w:rsidRPr="007F092B" w:rsidRDefault="00967DAB" w:rsidP="00E633E6">
            <w:pPr>
              <w:jc w:val="both"/>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p w:rsidR="00967DAB" w:rsidRPr="007F092B" w:rsidRDefault="00967DAB" w:rsidP="00E633E6">
            <w:pPr>
              <w:jc w:val="both"/>
              <w:rPr>
                <w:sz w:val="24"/>
                <w:szCs w:val="24"/>
                <w:lang w:eastAsia="en-US"/>
              </w:rPr>
            </w:pPr>
          </w:p>
        </w:tc>
        <w:tc>
          <w:tcPr>
            <w:tcW w:w="1696" w:type="dxa"/>
            <w:hideMark/>
          </w:tcPr>
          <w:p w:rsidR="00967DAB" w:rsidRPr="00A97332" w:rsidRDefault="00967DAB" w:rsidP="00E633E6">
            <w:pPr>
              <w:jc w:val="center"/>
              <w:rPr>
                <w:sz w:val="24"/>
                <w:szCs w:val="24"/>
                <w:lang w:eastAsia="en-US"/>
              </w:rPr>
            </w:pPr>
            <w:r w:rsidRPr="00A97332">
              <w:rPr>
                <w:sz w:val="24"/>
                <w:szCs w:val="24"/>
                <w:lang w:eastAsia="en-US"/>
              </w:rPr>
              <w:t>1015,7</w:t>
            </w:r>
          </w:p>
          <w:p w:rsidR="00967DAB" w:rsidRPr="00A97332" w:rsidRDefault="00967DAB" w:rsidP="00E633E6">
            <w:pPr>
              <w:jc w:val="center"/>
              <w:rPr>
                <w:sz w:val="24"/>
                <w:szCs w:val="24"/>
                <w:lang w:eastAsia="en-US"/>
              </w:rPr>
            </w:pPr>
          </w:p>
        </w:tc>
        <w:tc>
          <w:tcPr>
            <w:tcW w:w="1281" w:type="dxa"/>
            <w:gridSpan w:val="2"/>
          </w:tcPr>
          <w:p w:rsidR="00967DAB" w:rsidRPr="00A97332" w:rsidRDefault="00967DAB" w:rsidP="00E633E6">
            <w:pPr>
              <w:jc w:val="center"/>
              <w:rPr>
                <w:sz w:val="24"/>
                <w:szCs w:val="24"/>
                <w:lang w:eastAsia="en-US"/>
              </w:rPr>
            </w:pPr>
            <w:r w:rsidRPr="00A97332">
              <w:rPr>
                <w:sz w:val="24"/>
                <w:szCs w:val="24"/>
                <w:lang w:eastAsia="en-US"/>
              </w:rPr>
              <w:t>1015,7</w:t>
            </w:r>
          </w:p>
          <w:p w:rsidR="00967DAB" w:rsidRPr="00A97332" w:rsidRDefault="00967DAB" w:rsidP="00E633E6">
            <w:pPr>
              <w:jc w:val="center"/>
              <w:rPr>
                <w:sz w:val="24"/>
                <w:szCs w:val="24"/>
                <w:lang w:eastAsia="en-US"/>
              </w:rPr>
            </w:pPr>
          </w:p>
        </w:tc>
        <w:tc>
          <w:tcPr>
            <w:tcW w:w="851" w:type="dxa"/>
            <w:hideMark/>
          </w:tcPr>
          <w:p w:rsidR="00967DAB" w:rsidRPr="00A97332" w:rsidRDefault="00967DAB" w:rsidP="00E633E6">
            <w:pPr>
              <w:jc w:val="center"/>
              <w:rPr>
                <w:sz w:val="24"/>
                <w:szCs w:val="24"/>
                <w:lang w:eastAsia="en-US"/>
              </w:rPr>
            </w:pPr>
          </w:p>
        </w:tc>
        <w:tc>
          <w:tcPr>
            <w:tcW w:w="851" w:type="dxa"/>
          </w:tcPr>
          <w:p w:rsidR="00967DAB" w:rsidRPr="00A97332" w:rsidRDefault="00967DAB" w:rsidP="00E633E6">
            <w:pPr>
              <w:jc w:val="center"/>
              <w:rPr>
                <w:sz w:val="24"/>
                <w:szCs w:val="24"/>
                <w:lang w:eastAsia="en-US"/>
              </w:rPr>
            </w:pPr>
          </w:p>
        </w:tc>
      </w:tr>
      <w:tr w:rsidR="00967DAB" w:rsidRPr="007F092B" w:rsidTr="00E633E6">
        <w:trPr>
          <w:trHeight w:val="543"/>
        </w:trPr>
        <w:tc>
          <w:tcPr>
            <w:tcW w:w="4254" w:type="dxa"/>
            <w:vMerge/>
            <w:vAlign w:val="center"/>
            <w:hideMark/>
          </w:tcPr>
          <w:p w:rsidR="00967DAB" w:rsidRPr="007F092B" w:rsidRDefault="00967DAB" w:rsidP="00E633E6">
            <w:pPr>
              <w:rPr>
                <w:sz w:val="24"/>
                <w:szCs w:val="24"/>
                <w:lang w:eastAsia="en-US"/>
              </w:rPr>
            </w:pPr>
          </w:p>
        </w:tc>
        <w:tc>
          <w:tcPr>
            <w:tcW w:w="2411" w:type="dxa"/>
            <w:vMerge/>
          </w:tcPr>
          <w:p w:rsidR="00967DAB" w:rsidRPr="007F092B" w:rsidRDefault="00967DAB" w:rsidP="00E633E6">
            <w:pPr>
              <w:jc w:val="both"/>
              <w:rPr>
                <w:sz w:val="24"/>
                <w:szCs w:val="24"/>
                <w:lang w:eastAsia="en-US"/>
              </w:rPr>
            </w:pPr>
          </w:p>
        </w:tc>
        <w:tc>
          <w:tcPr>
            <w:tcW w:w="4112" w:type="dxa"/>
            <w:hideMark/>
          </w:tcPr>
          <w:p w:rsidR="00967DAB" w:rsidRPr="007F092B" w:rsidRDefault="00E633E6" w:rsidP="00E633E6">
            <w:pPr>
              <w:jc w:val="both"/>
              <w:rPr>
                <w:sz w:val="24"/>
                <w:szCs w:val="24"/>
                <w:lang w:eastAsia="en-US"/>
              </w:rPr>
            </w:pPr>
            <w:r>
              <w:rPr>
                <w:sz w:val="24"/>
                <w:szCs w:val="24"/>
                <w:lang w:eastAsia="en-US"/>
              </w:rPr>
              <w:t>местный бюджет</w:t>
            </w:r>
          </w:p>
        </w:tc>
        <w:tc>
          <w:tcPr>
            <w:tcW w:w="1696" w:type="dxa"/>
            <w:hideMark/>
          </w:tcPr>
          <w:p w:rsidR="00967DAB" w:rsidRPr="00A97332" w:rsidRDefault="00967DAB" w:rsidP="00E633E6">
            <w:pPr>
              <w:jc w:val="center"/>
              <w:rPr>
                <w:sz w:val="24"/>
                <w:szCs w:val="24"/>
                <w:lang w:eastAsia="en-US"/>
              </w:rPr>
            </w:pPr>
            <w:r w:rsidRPr="00A97332">
              <w:rPr>
                <w:sz w:val="24"/>
                <w:szCs w:val="24"/>
                <w:lang w:eastAsia="en-US"/>
              </w:rPr>
              <w:t>1137,4</w:t>
            </w:r>
          </w:p>
          <w:p w:rsidR="00967DAB" w:rsidRPr="00A97332" w:rsidRDefault="00967DAB" w:rsidP="00E633E6">
            <w:pPr>
              <w:jc w:val="center"/>
              <w:rPr>
                <w:sz w:val="24"/>
                <w:szCs w:val="24"/>
                <w:lang w:eastAsia="en-US"/>
              </w:rPr>
            </w:pPr>
          </w:p>
        </w:tc>
        <w:tc>
          <w:tcPr>
            <w:tcW w:w="1281" w:type="dxa"/>
            <w:gridSpan w:val="2"/>
          </w:tcPr>
          <w:p w:rsidR="00967DAB" w:rsidRPr="00A97332" w:rsidRDefault="00967DAB" w:rsidP="00E633E6">
            <w:pPr>
              <w:jc w:val="center"/>
              <w:rPr>
                <w:sz w:val="24"/>
                <w:szCs w:val="24"/>
                <w:lang w:eastAsia="en-US"/>
              </w:rPr>
            </w:pPr>
            <w:r w:rsidRPr="00A97332">
              <w:rPr>
                <w:sz w:val="24"/>
                <w:szCs w:val="24"/>
                <w:lang w:eastAsia="en-US"/>
              </w:rPr>
              <w:t>1137,4</w:t>
            </w:r>
          </w:p>
          <w:p w:rsidR="00967DAB" w:rsidRPr="00A97332" w:rsidRDefault="00967DAB" w:rsidP="00E633E6">
            <w:pPr>
              <w:jc w:val="center"/>
              <w:rPr>
                <w:sz w:val="24"/>
                <w:szCs w:val="24"/>
                <w:lang w:eastAsia="en-US"/>
              </w:rPr>
            </w:pPr>
          </w:p>
        </w:tc>
        <w:tc>
          <w:tcPr>
            <w:tcW w:w="851" w:type="dxa"/>
            <w:hideMark/>
          </w:tcPr>
          <w:p w:rsidR="00967DAB" w:rsidRPr="00A97332" w:rsidRDefault="00967DAB" w:rsidP="00E633E6">
            <w:pPr>
              <w:jc w:val="center"/>
              <w:rPr>
                <w:sz w:val="24"/>
                <w:szCs w:val="24"/>
                <w:lang w:eastAsia="en-US"/>
              </w:rPr>
            </w:pPr>
          </w:p>
        </w:tc>
        <w:tc>
          <w:tcPr>
            <w:tcW w:w="851" w:type="dxa"/>
          </w:tcPr>
          <w:p w:rsidR="00967DAB" w:rsidRPr="00A97332" w:rsidRDefault="00967DAB" w:rsidP="00E633E6">
            <w:pPr>
              <w:jc w:val="center"/>
              <w:rPr>
                <w:sz w:val="24"/>
                <w:szCs w:val="24"/>
                <w:lang w:eastAsia="en-US"/>
              </w:rPr>
            </w:pPr>
          </w:p>
        </w:tc>
      </w:tr>
      <w:tr w:rsidR="00A97332" w:rsidRPr="007F092B" w:rsidTr="00E633E6">
        <w:trPr>
          <w:trHeight w:val="1875"/>
        </w:trPr>
        <w:tc>
          <w:tcPr>
            <w:tcW w:w="4254" w:type="dxa"/>
            <w:vAlign w:val="center"/>
            <w:hideMark/>
          </w:tcPr>
          <w:p w:rsidR="00A97332" w:rsidRDefault="00A97332" w:rsidP="00E633E6">
            <w:pPr>
              <w:rPr>
                <w:sz w:val="24"/>
                <w:szCs w:val="24"/>
                <w:lang w:eastAsia="en-US"/>
              </w:rPr>
            </w:pPr>
            <w:r w:rsidRPr="007F092B">
              <w:rPr>
                <w:sz w:val="24"/>
                <w:szCs w:val="24"/>
                <w:lang w:eastAsia="en-US"/>
              </w:rPr>
              <w:t>1.2.  проведение государственной экспертизы, осуществление строительного контроля</w:t>
            </w:r>
            <w:r w:rsidR="00E633E6">
              <w:rPr>
                <w:sz w:val="24"/>
                <w:szCs w:val="24"/>
                <w:lang w:eastAsia="en-US"/>
              </w:rPr>
              <w:t xml:space="preserve">, парк «Сказка» </w:t>
            </w:r>
            <w:proofErr w:type="gramStart"/>
            <w:r w:rsidR="00E633E6">
              <w:rPr>
                <w:sz w:val="24"/>
                <w:szCs w:val="24"/>
                <w:lang w:eastAsia="en-US"/>
              </w:rPr>
              <w:t>с</w:t>
            </w:r>
            <w:proofErr w:type="gramEnd"/>
            <w:r w:rsidR="00E633E6">
              <w:rPr>
                <w:sz w:val="24"/>
                <w:szCs w:val="24"/>
                <w:lang w:eastAsia="en-US"/>
              </w:rPr>
              <w:t>. Ивантеевка</w:t>
            </w:r>
          </w:p>
          <w:p w:rsidR="00A97332" w:rsidRPr="00A97332" w:rsidRDefault="00A97332" w:rsidP="00E633E6">
            <w:pPr>
              <w:rPr>
                <w:sz w:val="24"/>
                <w:szCs w:val="24"/>
                <w:lang w:eastAsia="en-US"/>
              </w:rPr>
            </w:pPr>
          </w:p>
          <w:p w:rsidR="00A97332" w:rsidRDefault="00A97332" w:rsidP="00E633E6">
            <w:pPr>
              <w:rPr>
                <w:sz w:val="24"/>
                <w:szCs w:val="24"/>
                <w:lang w:eastAsia="en-US"/>
              </w:rPr>
            </w:pPr>
          </w:p>
          <w:p w:rsidR="00A97332" w:rsidRPr="00A97332" w:rsidRDefault="00A97332" w:rsidP="00E633E6">
            <w:pPr>
              <w:rPr>
                <w:sz w:val="24"/>
                <w:szCs w:val="24"/>
                <w:lang w:eastAsia="en-US"/>
              </w:rPr>
            </w:pPr>
          </w:p>
        </w:tc>
        <w:tc>
          <w:tcPr>
            <w:tcW w:w="2411" w:type="dxa"/>
          </w:tcPr>
          <w:p w:rsidR="00A97332" w:rsidRPr="007F092B" w:rsidRDefault="00A97332"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A97332" w:rsidRPr="00A97332" w:rsidRDefault="00A97332" w:rsidP="00E633E6">
            <w:pPr>
              <w:jc w:val="both"/>
              <w:rPr>
                <w:sz w:val="24"/>
                <w:szCs w:val="24"/>
                <w:lang w:eastAsia="en-US"/>
              </w:rPr>
            </w:pPr>
            <w:r>
              <w:rPr>
                <w:sz w:val="24"/>
                <w:szCs w:val="24"/>
                <w:lang w:eastAsia="en-US"/>
              </w:rPr>
              <w:t>МБУ «</w:t>
            </w:r>
            <w:proofErr w:type="spellStart"/>
            <w:r>
              <w:rPr>
                <w:sz w:val="24"/>
                <w:szCs w:val="24"/>
                <w:lang w:eastAsia="en-US"/>
              </w:rPr>
              <w:t>Ивантеевское</w:t>
            </w:r>
            <w:proofErr w:type="spellEnd"/>
            <w:r>
              <w:rPr>
                <w:sz w:val="24"/>
                <w:szCs w:val="24"/>
                <w:lang w:eastAsia="en-US"/>
              </w:rPr>
              <w:t>»</w:t>
            </w:r>
          </w:p>
        </w:tc>
        <w:tc>
          <w:tcPr>
            <w:tcW w:w="4112" w:type="dxa"/>
            <w:hideMark/>
          </w:tcPr>
          <w:p w:rsidR="00A97332" w:rsidRPr="007F092B" w:rsidRDefault="00A97332" w:rsidP="00E633E6">
            <w:pPr>
              <w:jc w:val="both"/>
              <w:rPr>
                <w:sz w:val="24"/>
                <w:szCs w:val="24"/>
                <w:lang w:eastAsia="en-US"/>
              </w:rPr>
            </w:pPr>
            <w:r w:rsidRPr="007F092B">
              <w:rPr>
                <w:sz w:val="24"/>
                <w:szCs w:val="24"/>
                <w:lang w:eastAsia="en-US"/>
              </w:rPr>
              <w:t>местный бюджет</w:t>
            </w:r>
          </w:p>
        </w:tc>
        <w:tc>
          <w:tcPr>
            <w:tcW w:w="1696" w:type="dxa"/>
            <w:hideMark/>
          </w:tcPr>
          <w:p w:rsidR="00A97332" w:rsidRPr="00A97332" w:rsidRDefault="00332E88" w:rsidP="00E633E6">
            <w:pPr>
              <w:jc w:val="center"/>
              <w:rPr>
                <w:sz w:val="24"/>
                <w:szCs w:val="24"/>
                <w:lang w:eastAsia="en-US"/>
              </w:rPr>
            </w:pPr>
            <w:r>
              <w:rPr>
                <w:sz w:val="24"/>
                <w:szCs w:val="24"/>
                <w:lang w:eastAsia="en-US"/>
              </w:rPr>
              <w:t>75</w:t>
            </w:r>
            <w:r w:rsidR="00A97332">
              <w:rPr>
                <w:sz w:val="24"/>
                <w:szCs w:val="24"/>
                <w:lang w:eastAsia="en-US"/>
              </w:rPr>
              <w:t>,0</w:t>
            </w:r>
          </w:p>
        </w:tc>
        <w:tc>
          <w:tcPr>
            <w:tcW w:w="1281" w:type="dxa"/>
            <w:gridSpan w:val="2"/>
          </w:tcPr>
          <w:p w:rsidR="00A97332" w:rsidRPr="00A97332" w:rsidRDefault="00332E88" w:rsidP="00E633E6">
            <w:pPr>
              <w:jc w:val="center"/>
              <w:rPr>
                <w:sz w:val="24"/>
                <w:szCs w:val="24"/>
                <w:lang w:eastAsia="en-US"/>
              </w:rPr>
            </w:pPr>
            <w:r>
              <w:rPr>
                <w:sz w:val="24"/>
                <w:szCs w:val="24"/>
                <w:lang w:eastAsia="en-US"/>
              </w:rPr>
              <w:t>75</w:t>
            </w:r>
            <w:r w:rsidR="00A97332" w:rsidRPr="00A97332">
              <w:rPr>
                <w:sz w:val="24"/>
                <w:szCs w:val="24"/>
                <w:lang w:eastAsia="en-US"/>
              </w:rPr>
              <w:t>,0</w:t>
            </w:r>
          </w:p>
        </w:tc>
        <w:tc>
          <w:tcPr>
            <w:tcW w:w="851" w:type="dxa"/>
            <w:hideMark/>
          </w:tcPr>
          <w:p w:rsidR="00A97332" w:rsidRPr="00A97332" w:rsidRDefault="00A97332" w:rsidP="00E633E6">
            <w:pPr>
              <w:jc w:val="center"/>
              <w:rPr>
                <w:sz w:val="24"/>
                <w:szCs w:val="24"/>
                <w:lang w:eastAsia="en-US"/>
              </w:rPr>
            </w:pPr>
          </w:p>
        </w:tc>
        <w:tc>
          <w:tcPr>
            <w:tcW w:w="851" w:type="dxa"/>
          </w:tcPr>
          <w:p w:rsidR="00A97332" w:rsidRPr="00A97332" w:rsidRDefault="00A97332" w:rsidP="00E633E6">
            <w:pPr>
              <w:jc w:val="center"/>
              <w:rPr>
                <w:sz w:val="24"/>
                <w:szCs w:val="24"/>
                <w:lang w:eastAsia="en-US"/>
              </w:rPr>
            </w:pPr>
          </w:p>
        </w:tc>
      </w:tr>
      <w:tr w:rsidR="00A97332" w:rsidRPr="007F092B" w:rsidTr="00E633E6">
        <w:trPr>
          <w:trHeight w:val="1323"/>
        </w:trPr>
        <w:tc>
          <w:tcPr>
            <w:tcW w:w="4254" w:type="dxa"/>
          </w:tcPr>
          <w:p w:rsidR="00E633E6" w:rsidRDefault="00A97332" w:rsidP="00E633E6">
            <w:pPr>
              <w:rPr>
                <w:sz w:val="24"/>
                <w:szCs w:val="24"/>
                <w:lang w:eastAsia="en-US"/>
              </w:rPr>
            </w:pPr>
            <w:r>
              <w:rPr>
                <w:sz w:val="24"/>
                <w:szCs w:val="24"/>
                <w:lang w:eastAsia="en-US"/>
              </w:rPr>
              <w:t>1.3</w:t>
            </w:r>
            <w:r w:rsidRPr="007F092B">
              <w:rPr>
                <w:sz w:val="24"/>
                <w:szCs w:val="24"/>
                <w:lang w:eastAsia="en-US"/>
              </w:rPr>
              <w:t>.  разработка проектно-сметной документации</w:t>
            </w:r>
            <w:r w:rsidR="00E633E6">
              <w:rPr>
                <w:sz w:val="24"/>
                <w:szCs w:val="24"/>
                <w:lang w:eastAsia="en-US"/>
              </w:rPr>
              <w:t xml:space="preserve"> спортивной площадки</w:t>
            </w:r>
          </w:p>
          <w:p w:rsidR="00A97332" w:rsidRPr="007F092B" w:rsidRDefault="00E633E6" w:rsidP="00E633E6">
            <w:pPr>
              <w:rPr>
                <w:sz w:val="24"/>
                <w:szCs w:val="24"/>
                <w:lang w:eastAsia="en-US"/>
              </w:rPr>
            </w:pPr>
            <w:proofErr w:type="gramStart"/>
            <w:r>
              <w:rPr>
                <w:sz w:val="24"/>
                <w:szCs w:val="24"/>
                <w:lang w:eastAsia="en-US"/>
              </w:rPr>
              <w:t>с</w:t>
            </w:r>
            <w:proofErr w:type="gramEnd"/>
            <w:r>
              <w:rPr>
                <w:sz w:val="24"/>
                <w:szCs w:val="24"/>
                <w:lang w:eastAsia="en-US"/>
              </w:rPr>
              <w:t>. Ивантеевка</w:t>
            </w:r>
          </w:p>
        </w:tc>
        <w:tc>
          <w:tcPr>
            <w:tcW w:w="2411" w:type="dxa"/>
          </w:tcPr>
          <w:p w:rsidR="00A97332" w:rsidRPr="00E633E6" w:rsidRDefault="00A97332" w:rsidP="00E633E6">
            <w:pPr>
              <w:jc w:val="both"/>
              <w:rPr>
                <w:sz w:val="24"/>
                <w:szCs w:val="24"/>
                <w:lang w:eastAsia="en-US"/>
              </w:rPr>
            </w:pPr>
            <w:r w:rsidRPr="007F092B">
              <w:rPr>
                <w:sz w:val="24"/>
                <w:szCs w:val="24"/>
                <w:lang w:eastAsia="en-US"/>
              </w:rPr>
              <w:t>Администрация Ивантеевского муниципального района</w:t>
            </w:r>
          </w:p>
        </w:tc>
        <w:tc>
          <w:tcPr>
            <w:tcW w:w="4112" w:type="dxa"/>
          </w:tcPr>
          <w:p w:rsidR="00A97332" w:rsidRPr="007F092B" w:rsidRDefault="00E633E6" w:rsidP="00E633E6">
            <w:pPr>
              <w:jc w:val="both"/>
              <w:rPr>
                <w:sz w:val="24"/>
                <w:szCs w:val="24"/>
                <w:lang w:eastAsia="en-US"/>
              </w:rPr>
            </w:pPr>
            <w:r w:rsidRPr="007F092B">
              <w:rPr>
                <w:sz w:val="24"/>
                <w:szCs w:val="24"/>
                <w:lang w:eastAsia="en-US"/>
              </w:rPr>
              <w:t>местный бюджет</w:t>
            </w:r>
          </w:p>
        </w:tc>
        <w:tc>
          <w:tcPr>
            <w:tcW w:w="1696" w:type="dxa"/>
          </w:tcPr>
          <w:p w:rsidR="00A97332" w:rsidRDefault="00332E88" w:rsidP="00E633E6">
            <w:pPr>
              <w:jc w:val="center"/>
              <w:rPr>
                <w:sz w:val="24"/>
                <w:szCs w:val="24"/>
                <w:lang w:eastAsia="en-US"/>
              </w:rPr>
            </w:pPr>
            <w:r>
              <w:rPr>
                <w:sz w:val="24"/>
                <w:szCs w:val="24"/>
                <w:lang w:eastAsia="en-US"/>
              </w:rPr>
              <w:t>125</w:t>
            </w:r>
            <w:r w:rsidR="00E633E6">
              <w:rPr>
                <w:sz w:val="24"/>
                <w:szCs w:val="24"/>
                <w:lang w:eastAsia="en-US"/>
              </w:rPr>
              <w:t>,0</w:t>
            </w:r>
          </w:p>
        </w:tc>
        <w:tc>
          <w:tcPr>
            <w:tcW w:w="1281" w:type="dxa"/>
            <w:gridSpan w:val="2"/>
          </w:tcPr>
          <w:p w:rsidR="00A97332" w:rsidRPr="00A97332" w:rsidRDefault="00332E88" w:rsidP="00E633E6">
            <w:pPr>
              <w:jc w:val="center"/>
              <w:rPr>
                <w:sz w:val="24"/>
                <w:szCs w:val="24"/>
                <w:lang w:eastAsia="en-US"/>
              </w:rPr>
            </w:pPr>
            <w:r>
              <w:rPr>
                <w:sz w:val="24"/>
                <w:szCs w:val="24"/>
                <w:lang w:eastAsia="en-US"/>
              </w:rPr>
              <w:t>125</w:t>
            </w:r>
            <w:r w:rsidR="00E633E6">
              <w:rPr>
                <w:sz w:val="24"/>
                <w:szCs w:val="24"/>
                <w:lang w:eastAsia="en-US"/>
              </w:rPr>
              <w:t>,0</w:t>
            </w:r>
          </w:p>
        </w:tc>
        <w:tc>
          <w:tcPr>
            <w:tcW w:w="851" w:type="dxa"/>
          </w:tcPr>
          <w:p w:rsidR="00A97332" w:rsidRPr="00A97332" w:rsidRDefault="00A97332" w:rsidP="00E633E6">
            <w:pPr>
              <w:jc w:val="center"/>
              <w:rPr>
                <w:sz w:val="24"/>
                <w:szCs w:val="24"/>
                <w:lang w:eastAsia="en-US"/>
              </w:rPr>
            </w:pPr>
          </w:p>
        </w:tc>
        <w:tc>
          <w:tcPr>
            <w:tcW w:w="851" w:type="dxa"/>
          </w:tcPr>
          <w:p w:rsidR="00A97332" w:rsidRPr="00A97332" w:rsidRDefault="00A97332" w:rsidP="00E633E6">
            <w:pPr>
              <w:jc w:val="center"/>
              <w:rPr>
                <w:sz w:val="24"/>
                <w:szCs w:val="24"/>
                <w:lang w:eastAsia="en-US"/>
              </w:rPr>
            </w:pPr>
          </w:p>
        </w:tc>
      </w:tr>
      <w:tr w:rsidR="00967DAB" w:rsidRPr="007F092B" w:rsidTr="00A97332">
        <w:tc>
          <w:tcPr>
            <w:tcW w:w="4254" w:type="dxa"/>
            <w:vMerge w:val="restart"/>
          </w:tcPr>
          <w:p w:rsidR="00967DAB" w:rsidRPr="007F092B" w:rsidRDefault="00967DAB" w:rsidP="00E633E6">
            <w:pPr>
              <w:rPr>
                <w:sz w:val="24"/>
                <w:szCs w:val="24"/>
                <w:lang w:eastAsia="en-US"/>
              </w:rPr>
            </w:pPr>
            <w:r w:rsidRPr="007F092B">
              <w:rPr>
                <w:sz w:val="24"/>
                <w:szCs w:val="24"/>
                <w:lang w:eastAsia="en-US"/>
              </w:rPr>
              <w:t xml:space="preserve">2. Основное мероприятие «Размещение на официальном сайте администрации Ивантеевского муниципального района в сети Интернет (далее </w:t>
            </w:r>
            <w:proofErr w:type="gramStart"/>
            <w:r w:rsidRPr="007F092B">
              <w:rPr>
                <w:sz w:val="24"/>
                <w:szCs w:val="24"/>
                <w:lang w:eastAsia="en-US"/>
              </w:rPr>
              <w:t>–в</w:t>
            </w:r>
            <w:proofErr w:type="gramEnd"/>
            <w:r w:rsidRPr="007F092B">
              <w:rPr>
                <w:sz w:val="24"/>
                <w:szCs w:val="24"/>
                <w:lang w:eastAsia="en-US"/>
              </w:rPr>
              <w:t xml:space="preserve"> сети Интернет) актуальной информации о ходе выполнения работ по реконструкции зон отдыха»</w:t>
            </w: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67DAB" w:rsidP="00E633E6">
            <w:pPr>
              <w:jc w:val="center"/>
              <w:rPr>
                <w:sz w:val="24"/>
                <w:szCs w:val="24"/>
                <w:lang w:eastAsia="en-US"/>
              </w:rPr>
            </w:pPr>
            <w:r w:rsidRPr="007F092B">
              <w:rPr>
                <w:sz w:val="24"/>
                <w:szCs w:val="24"/>
                <w:lang w:eastAsia="en-US"/>
              </w:rPr>
              <w:t>-</w:t>
            </w: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tcPr>
          <w:p w:rsidR="00967DAB" w:rsidRPr="007F092B" w:rsidRDefault="00967DAB" w:rsidP="00E633E6">
            <w:pPr>
              <w:jc w:val="both"/>
              <w:rPr>
                <w:sz w:val="24"/>
                <w:szCs w:val="24"/>
                <w:lang w:eastAsia="en-US"/>
              </w:rPr>
            </w:pP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tcPr>
          <w:p w:rsidR="00967DAB" w:rsidRPr="007F092B" w:rsidRDefault="00967DAB" w:rsidP="00E633E6">
            <w:pPr>
              <w:jc w:val="both"/>
              <w:rPr>
                <w:sz w:val="24"/>
                <w:szCs w:val="24"/>
                <w:lang w:eastAsia="en-US"/>
              </w:rPr>
            </w:pP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bl>
    <w:p w:rsidR="00967DAB" w:rsidRPr="00E633E6" w:rsidRDefault="00967DAB" w:rsidP="00E633E6">
      <w:pPr>
        <w:rPr>
          <w:b/>
          <w:sz w:val="28"/>
          <w:szCs w:val="28"/>
        </w:rPr>
      </w:pPr>
    </w:p>
    <w:p w:rsidR="00967DAB" w:rsidRDefault="00967DAB" w:rsidP="00E633E6">
      <w:pPr>
        <w:rPr>
          <w:b/>
          <w:sz w:val="28"/>
          <w:szCs w:val="28"/>
        </w:rPr>
      </w:pPr>
      <w:r>
        <w:rPr>
          <w:b/>
          <w:sz w:val="28"/>
          <w:szCs w:val="28"/>
        </w:rPr>
        <w:t>Верно:</w:t>
      </w:r>
    </w:p>
    <w:p w:rsidR="00967DAB" w:rsidRDefault="00967DAB" w:rsidP="00E633E6">
      <w:pPr>
        <w:rPr>
          <w:b/>
          <w:sz w:val="28"/>
          <w:szCs w:val="28"/>
        </w:rPr>
      </w:pPr>
      <w:r>
        <w:rPr>
          <w:b/>
          <w:sz w:val="28"/>
          <w:szCs w:val="28"/>
        </w:rPr>
        <w:t>Управляющая делами администрации</w:t>
      </w:r>
    </w:p>
    <w:p w:rsidR="00603280" w:rsidRDefault="00967DAB" w:rsidP="00E633E6">
      <w:pPr>
        <w:rPr>
          <w:b/>
          <w:szCs w:val="28"/>
        </w:rPr>
      </w:pPr>
      <w:r>
        <w:rPr>
          <w:b/>
          <w:sz w:val="28"/>
          <w:szCs w:val="28"/>
        </w:rPr>
        <w:t>Ивантеевского муниципального района                                                                                                              А.М. Грачева</w:t>
      </w:r>
    </w:p>
    <w:sectPr w:rsidR="00603280" w:rsidSect="0026305D">
      <w:pgSz w:w="16838" w:h="11906" w:orient="landscape"/>
      <w:pgMar w:top="1418"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5C1104"/>
    <w:lvl w:ilvl="0">
      <w:numFmt w:val="bullet"/>
      <w:lvlText w:val="*"/>
      <w:lvlJc w:val="left"/>
    </w:lvl>
  </w:abstractNum>
  <w:abstractNum w:abstractNumId="1">
    <w:nsid w:val="03CF4DE2"/>
    <w:multiLevelType w:val="hybridMultilevel"/>
    <w:tmpl w:val="2CEE1A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3297B"/>
    <w:multiLevelType w:val="multilevel"/>
    <w:tmpl w:val="F008121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12F0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C4E423B"/>
    <w:multiLevelType w:val="hybridMultilevel"/>
    <w:tmpl w:val="1A628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EA6CC7"/>
    <w:multiLevelType w:val="hybridMultilevel"/>
    <w:tmpl w:val="C144BE88"/>
    <w:lvl w:ilvl="0" w:tplc="83A25256">
      <w:start w:val="1"/>
      <w:numFmt w:val="bullet"/>
      <w:lvlText w:val=""/>
      <w:lvlJc w:val="left"/>
      <w:pPr>
        <w:tabs>
          <w:tab w:val="num" w:pos="709"/>
        </w:tabs>
        <w:ind w:left="0" w:firstLine="709"/>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49C5"/>
    <w:multiLevelType w:val="multilevel"/>
    <w:tmpl w:val="C144BE88"/>
    <w:lvl w:ilvl="0">
      <w:start w:val="1"/>
      <w:numFmt w:val="bullet"/>
      <w:lvlText w:val=""/>
      <w:lvlJc w:val="left"/>
      <w:pPr>
        <w:tabs>
          <w:tab w:val="num" w:pos="709"/>
        </w:tabs>
        <w:ind w:left="0" w:firstLine="709"/>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85320"/>
    <w:multiLevelType w:val="hybridMultilevel"/>
    <w:tmpl w:val="8EE0A1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6142"/>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20ABB"/>
    <w:multiLevelType w:val="hybridMultilevel"/>
    <w:tmpl w:val="BA76B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241E9E"/>
    <w:multiLevelType w:val="hybridMultilevel"/>
    <w:tmpl w:val="AEAA2B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AF1423C"/>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75644"/>
    <w:multiLevelType w:val="hybridMultilevel"/>
    <w:tmpl w:val="F61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F6A75"/>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C1891"/>
    <w:multiLevelType w:val="hybridMultilevel"/>
    <w:tmpl w:val="2B1420E0"/>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836D8"/>
    <w:multiLevelType w:val="hybridMultilevel"/>
    <w:tmpl w:val="F3CEC258"/>
    <w:lvl w:ilvl="0" w:tplc="1A266308">
      <w:start w:val="1"/>
      <w:numFmt w:val="bullet"/>
      <w:lvlText w:val=""/>
      <w:lvlJc w:val="left"/>
      <w:pPr>
        <w:tabs>
          <w:tab w:val="num" w:pos="1080"/>
        </w:tabs>
        <w:ind w:left="1080" w:hanging="360"/>
      </w:pPr>
      <w:rPr>
        <w:rFonts w:ascii="Symbol" w:hAnsi="Symbol" w:hint="default"/>
      </w:rPr>
    </w:lvl>
    <w:lvl w:ilvl="1" w:tplc="3EE64F4C">
      <w:start w:val="34"/>
      <w:numFmt w:val="decimal"/>
      <w:lvlText w:val="%2."/>
      <w:lvlJc w:val="left"/>
      <w:pPr>
        <w:tabs>
          <w:tab w:val="num" w:pos="1980"/>
        </w:tabs>
        <w:ind w:left="1980" w:hanging="540"/>
      </w:pPr>
      <w:rPr>
        <w:rFont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0E709B"/>
    <w:multiLevelType w:val="hybridMultilevel"/>
    <w:tmpl w:val="8578DAEC"/>
    <w:lvl w:ilvl="0" w:tplc="D6D0721E">
      <w:start w:val="1"/>
      <w:numFmt w:val="bullet"/>
      <w:lvlText w:val="-"/>
      <w:lvlJc w:val="left"/>
      <w:pPr>
        <w:tabs>
          <w:tab w:val="num" w:pos="1069"/>
        </w:tabs>
        <w:ind w:left="1069"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1202A"/>
    <w:multiLevelType w:val="hybridMultilevel"/>
    <w:tmpl w:val="244A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024F5C"/>
    <w:multiLevelType w:val="hybridMultilevel"/>
    <w:tmpl w:val="7A86DFD8"/>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20E95"/>
    <w:multiLevelType w:val="hybridMultilevel"/>
    <w:tmpl w:val="235CE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80295"/>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66673"/>
    <w:multiLevelType w:val="hybridMultilevel"/>
    <w:tmpl w:val="2CC868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BC110BD"/>
    <w:multiLevelType w:val="hybridMultilevel"/>
    <w:tmpl w:val="AD4CF2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7C6E17"/>
    <w:multiLevelType w:val="hybridMultilevel"/>
    <w:tmpl w:val="4ED6F842"/>
    <w:lvl w:ilvl="0" w:tplc="976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D8B4DA6"/>
    <w:multiLevelType w:val="multilevel"/>
    <w:tmpl w:val="8578DAEC"/>
    <w:lvl w:ilvl="0">
      <w:start w:val="1"/>
      <w:numFmt w:val="bullet"/>
      <w:lvlText w:val="-"/>
      <w:lvlJc w:val="left"/>
      <w:pPr>
        <w:tabs>
          <w:tab w:val="num" w:pos="1069"/>
        </w:tabs>
        <w:ind w:left="1069" w:hanging="360"/>
      </w:pPr>
      <w:rPr>
        <w:rFonts w:ascii="Arial" w:hAnsi="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F27089"/>
    <w:multiLevelType w:val="hybridMultilevel"/>
    <w:tmpl w:val="F07083AA"/>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513A"/>
    <w:multiLevelType w:val="hybridMultilevel"/>
    <w:tmpl w:val="C37AAD5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4A4792"/>
    <w:multiLevelType w:val="hybridMultilevel"/>
    <w:tmpl w:val="FB20BF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F45EC"/>
    <w:multiLevelType w:val="hybridMultilevel"/>
    <w:tmpl w:val="63A2A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6C5C2D"/>
    <w:multiLevelType w:val="multilevel"/>
    <w:tmpl w:val="E2A46798"/>
    <w:lvl w:ilvl="0">
      <w:start w:val="64"/>
      <w:numFmt w:val="decimal"/>
      <w:lvlText w:val="%1"/>
      <w:lvlJc w:val="left"/>
      <w:pPr>
        <w:tabs>
          <w:tab w:val="num" w:pos="1155"/>
        </w:tabs>
        <w:ind w:left="1155" w:hanging="1155"/>
      </w:pPr>
      <w:rPr>
        <w:rFonts w:hint="default"/>
      </w:rPr>
    </w:lvl>
    <w:lvl w:ilvl="1">
      <w:start w:val="96"/>
      <w:numFmt w:val="decimal"/>
      <w:lvlText w:val="%1-%2"/>
      <w:lvlJc w:val="left"/>
      <w:pPr>
        <w:tabs>
          <w:tab w:val="num" w:pos="1335"/>
        </w:tabs>
        <w:ind w:left="1335" w:hanging="1155"/>
      </w:pPr>
      <w:rPr>
        <w:rFonts w:hint="default"/>
      </w:rPr>
    </w:lvl>
    <w:lvl w:ilvl="2">
      <w:start w:val="43"/>
      <w:numFmt w:val="decimal"/>
      <w:lvlText w:val="%1-%2-%3"/>
      <w:lvlJc w:val="left"/>
      <w:pPr>
        <w:tabs>
          <w:tab w:val="num" w:pos="1515"/>
        </w:tabs>
        <w:ind w:left="1515" w:hanging="1155"/>
      </w:pPr>
      <w:rPr>
        <w:rFonts w:hint="default"/>
      </w:rPr>
    </w:lvl>
    <w:lvl w:ilvl="3">
      <w:start w:val="1"/>
      <w:numFmt w:val="decimal"/>
      <w:lvlText w:val="%1-%2-%3.%4"/>
      <w:lvlJc w:val="left"/>
      <w:pPr>
        <w:tabs>
          <w:tab w:val="num" w:pos="1695"/>
        </w:tabs>
        <w:ind w:left="1695" w:hanging="1155"/>
      </w:pPr>
      <w:rPr>
        <w:rFonts w:hint="default"/>
      </w:rPr>
    </w:lvl>
    <w:lvl w:ilvl="4">
      <w:start w:val="1"/>
      <w:numFmt w:val="decimal"/>
      <w:lvlText w:val="%1-%2-%3.%4.%5"/>
      <w:lvlJc w:val="left"/>
      <w:pPr>
        <w:tabs>
          <w:tab w:val="num" w:pos="1875"/>
        </w:tabs>
        <w:ind w:left="1875" w:hanging="115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4ED512AB"/>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74559"/>
    <w:multiLevelType w:val="hybridMultilevel"/>
    <w:tmpl w:val="543CFE78"/>
    <w:lvl w:ilvl="0" w:tplc="275E88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361DA"/>
    <w:multiLevelType w:val="hybridMultilevel"/>
    <w:tmpl w:val="6722FB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8672D84"/>
    <w:multiLevelType w:val="hybridMultilevel"/>
    <w:tmpl w:val="ADF6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DB1FF8"/>
    <w:multiLevelType w:val="hybridMultilevel"/>
    <w:tmpl w:val="4F0CE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B91915"/>
    <w:multiLevelType w:val="hybridMultilevel"/>
    <w:tmpl w:val="F008121A"/>
    <w:lvl w:ilvl="0" w:tplc="4518081C">
      <w:start w:val="1"/>
      <w:numFmt w:val="bullet"/>
      <w:lvlText w:val=""/>
      <w:lvlJc w:val="left"/>
      <w:pPr>
        <w:tabs>
          <w:tab w:val="num" w:pos="720"/>
        </w:tabs>
        <w:ind w:left="720" w:hanging="72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D66C7D"/>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D11197C"/>
    <w:multiLevelType w:val="hybridMultilevel"/>
    <w:tmpl w:val="DC38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327963"/>
    <w:multiLevelType w:val="hybridMultilevel"/>
    <w:tmpl w:val="5F9666B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154A5E"/>
    <w:multiLevelType w:val="hybridMultilevel"/>
    <w:tmpl w:val="9BB03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855468C"/>
    <w:multiLevelType w:val="hybridMultilevel"/>
    <w:tmpl w:val="79C62292"/>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EE15F4"/>
    <w:multiLevelType w:val="hybridMultilevel"/>
    <w:tmpl w:val="ED58E330"/>
    <w:lvl w:ilvl="0" w:tplc="06986146">
      <w:start w:val="1"/>
      <w:numFmt w:val="bullet"/>
      <w:lvlText w:val=""/>
      <w:lvlJc w:val="left"/>
      <w:pPr>
        <w:tabs>
          <w:tab w:val="num" w:pos="-134"/>
        </w:tabs>
        <w:ind w:left="226" w:hanging="226"/>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6">
    <w:nsid w:val="6CE732EF"/>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61C5723"/>
    <w:multiLevelType w:val="hybridMultilevel"/>
    <w:tmpl w:val="384637CE"/>
    <w:lvl w:ilvl="0" w:tplc="2E3E7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2"/>
  </w:num>
  <w:num w:numId="4">
    <w:abstractNumId w:val="26"/>
  </w:num>
  <w:num w:numId="5">
    <w:abstractNumId w:val="45"/>
  </w:num>
  <w:num w:numId="6">
    <w:abstractNumId w:val="17"/>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9"/>
  </w:num>
  <w:num w:numId="9">
    <w:abstractNumId w:val="38"/>
  </w:num>
  <w:num w:numId="10">
    <w:abstractNumId w:val="13"/>
  </w:num>
  <w:num w:numId="11">
    <w:abstractNumId w:val="24"/>
  </w:num>
  <w:num w:numId="12">
    <w:abstractNumId w:val="34"/>
  </w:num>
  <w:num w:numId="13">
    <w:abstractNumId w:val="25"/>
  </w:num>
  <w:num w:numId="14">
    <w:abstractNumId w:val="43"/>
  </w:num>
  <w:num w:numId="15">
    <w:abstractNumId w:val="37"/>
  </w:num>
  <w:num w:numId="16">
    <w:abstractNumId w:val="1"/>
  </w:num>
  <w:num w:numId="17">
    <w:abstractNumId w:val="30"/>
  </w:num>
  <w:num w:numId="18">
    <w:abstractNumId w:val="8"/>
  </w:num>
  <w:num w:numId="19">
    <w:abstractNumId w:val="11"/>
  </w:num>
  <w:num w:numId="20">
    <w:abstractNumId w:val="31"/>
  </w:num>
  <w:num w:numId="21">
    <w:abstractNumId w:val="4"/>
  </w:num>
  <w:num w:numId="22">
    <w:abstractNumId w:val="10"/>
  </w:num>
  <w:num w:numId="23">
    <w:abstractNumId w:val="29"/>
  </w:num>
  <w:num w:numId="24">
    <w:abstractNumId w:val="36"/>
  </w:num>
  <w:num w:numId="25">
    <w:abstractNumId w:val="41"/>
  </w:num>
  <w:num w:numId="26">
    <w:abstractNumId w:val="33"/>
  </w:num>
  <w:num w:numId="27">
    <w:abstractNumId w:val="39"/>
  </w:num>
  <w:num w:numId="28">
    <w:abstractNumId w:val="2"/>
  </w:num>
  <w:num w:numId="29">
    <w:abstractNumId w:val="6"/>
  </w:num>
  <w:num w:numId="30">
    <w:abstractNumId w:val="7"/>
  </w:num>
  <w:num w:numId="31">
    <w:abstractNumId w:val="28"/>
  </w:num>
  <w:num w:numId="32">
    <w:abstractNumId w:val="14"/>
  </w:num>
  <w:num w:numId="33">
    <w:abstractNumId w:val="44"/>
  </w:num>
  <w:num w:numId="34">
    <w:abstractNumId w:val="47"/>
  </w:num>
  <w:num w:numId="35">
    <w:abstractNumId w:val="32"/>
  </w:num>
  <w:num w:numId="36">
    <w:abstractNumId w:val="3"/>
  </w:num>
  <w:num w:numId="37">
    <w:abstractNumId w:val="40"/>
  </w:num>
  <w:num w:numId="38">
    <w:abstractNumId w:val="46"/>
  </w:num>
  <w:num w:numId="39">
    <w:abstractNumId w:val="20"/>
  </w:num>
  <w:num w:numId="40">
    <w:abstractNumId w:val="12"/>
  </w:num>
  <w:num w:numId="41">
    <w:abstractNumId w:val="15"/>
  </w:num>
  <w:num w:numId="42">
    <w:abstractNumId w:val="23"/>
  </w:num>
  <w:num w:numId="43">
    <w:abstractNumId w:val="18"/>
  </w:num>
  <w:num w:numId="44">
    <w:abstractNumId w:val="9"/>
  </w:num>
  <w:num w:numId="45">
    <w:abstractNumId w:val="27"/>
  </w:num>
  <w:num w:numId="46">
    <w:abstractNumId w:val="5"/>
  </w:num>
  <w:num w:numId="47">
    <w:abstractNumId w:val="16"/>
  </w:num>
  <w:num w:numId="48">
    <w:abstractNumId w:val="21"/>
    <w:lvlOverride w:ilvl="0">
      <w:startOverride w:val="1"/>
    </w:lvlOverride>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characterSpacingControl w:val="doNotCompress"/>
  <w:compat/>
  <w:rsids>
    <w:rsidRoot w:val="0095339E"/>
    <w:rsid w:val="00052676"/>
    <w:rsid w:val="00054F7D"/>
    <w:rsid w:val="000745A1"/>
    <w:rsid w:val="000E1EC3"/>
    <w:rsid w:val="00105BF2"/>
    <w:rsid w:val="00201571"/>
    <w:rsid w:val="002037C5"/>
    <w:rsid w:val="00212906"/>
    <w:rsid w:val="0023479C"/>
    <w:rsid w:val="0026305D"/>
    <w:rsid w:val="002D78A1"/>
    <w:rsid w:val="00326E50"/>
    <w:rsid w:val="00332E88"/>
    <w:rsid w:val="00343B10"/>
    <w:rsid w:val="00425C02"/>
    <w:rsid w:val="00434312"/>
    <w:rsid w:val="004421C4"/>
    <w:rsid w:val="0046260B"/>
    <w:rsid w:val="004E1A3D"/>
    <w:rsid w:val="004F30C9"/>
    <w:rsid w:val="00603280"/>
    <w:rsid w:val="006502CC"/>
    <w:rsid w:val="00662DEF"/>
    <w:rsid w:val="00664BA9"/>
    <w:rsid w:val="006835E3"/>
    <w:rsid w:val="006F633B"/>
    <w:rsid w:val="007A6ACC"/>
    <w:rsid w:val="007C305E"/>
    <w:rsid w:val="00815B7A"/>
    <w:rsid w:val="0091710A"/>
    <w:rsid w:val="0095339E"/>
    <w:rsid w:val="00967DAB"/>
    <w:rsid w:val="009B5FD3"/>
    <w:rsid w:val="009B6CEB"/>
    <w:rsid w:val="00A21AEE"/>
    <w:rsid w:val="00A26BAE"/>
    <w:rsid w:val="00A35CA9"/>
    <w:rsid w:val="00A55F42"/>
    <w:rsid w:val="00A97332"/>
    <w:rsid w:val="00AF5955"/>
    <w:rsid w:val="00B45DF9"/>
    <w:rsid w:val="00B85953"/>
    <w:rsid w:val="00BA3A4A"/>
    <w:rsid w:val="00C27A2D"/>
    <w:rsid w:val="00C75EE5"/>
    <w:rsid w:val="00D74549"/>
    <w:rsid w:val="00DA1BF6"/>
    <w:rsid w:val="00DB5838"/>
    <w:rsid w:val="00E0733B"/>
    <w:rsid w:val="00E54ACD"/>
    <w:rsid w:val="00E633E6"/>
    <w:rsid w:val="00E7561E"/>
    <w:rsid w:val="00EC46C9"/>
    <w:rsid w:val="00F05D26"/>
    <w:rsid w:val="00F30E03"/>
    <w:rsid w:val="00F5406C"/>
    <w:rsid w:val="00F65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uiPriority w:val="99"/>
    <w:semiHidden/>
    <w:unhideWhenUsed/>
    <w:rsid w:val="00DA1BF6"/>
    <w:rPr>
      <w:rFonts w:ascii="Tahoma" w:hAnsi="Tahoma" w:cs="Tahoma"/>
      <w:sz w:val="16"/>
      <w:szCs w:val="16"/>
    </w:rPr>
  </w:style>
  <w:style w:type="character" w:customStyle="1" w:styleId="a5">
    <w:name w:val="Текст выноски Знак"/>
    <w:basedOn w:val="a0"/>
    <w:link w:val="a4"/>
    <w:uiPriority w:val="99"/>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uiPriority w:val="10"/>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A55F4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9C44-76A4-43BB-8B6F-7384FD1F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8035</Words>
  <Characters>45803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63</cp:revision>
  <cp:lastPrinted>2019-08-26T09:24:00Z</cp:lastPrinted>
  <dcterms:created xsi:type="dcterms:W3CDTF">2014-12-22T11:56:00Z</dcterms:created>
  <dcterms:modified xsi:type="dcterms:W3CDTF">2019-08-26T09:35:00Z</dcterms:modified>
</cp:coreProperties>
</file>