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24" w:rsidRDefault="00B42A24" w:rsidP="00B42A24">
      <w:pPr>
        <w:jc w:val="center"/>
        <w:rPr>
          <w:b/>
          <w:spacing w:val="36"/>
        </w:rPr>
      </w:pPr>
      <w:bookmarkStart w:id="0" w:name="OLE_LINK1"/>
      <w:bookmarkStart w:id="1" w:name="OLE_LINK2"/>
      <w:r>
        <w:rPr>
          <w:b/>
          <w:spacing w:val="36"/>
        </w:rPr>
        <w:t>ТЕРРИТОРИАЛЬНАЯ ИЗБИРАТЕЛЬНАЯ КОМИССИЯ</w:t>
      </w:r>
    </w:p>
    <w:p w:rsidR="00B42A24" w:rsidRDefault="00B42A24" w:rsidP="00B42A24">
      <w:pPr>
        <w:jc w:val="center"/>
        <w:rPr>
          <w:b/>
          <w:spacing w:val="36"/>
        </w:rPr>
      </w:pPr>
      <w:r>
        <w:rPr>
          <w:b/>
          <w:spacing w:val="36"/>
        </w:rPr>
        <w:t>ИВАНТЕЕВСКОГО МУНИЦИПАЛЬНОГО РАЙОНА</w:t>
      </w:r>
    </w:p>
    <w:p w:rsidR="00B42A24" w:rsidRDefault="00B42A24" w:rsidP="00B42A24">
      <w:pPr>
        <w:jc w:val="center"/>
        <w:rPr>
          <w:b/>
          <w:spacing w:val="36"/>
        </w:rPr>
      </w:pPr>
    </w:p>
    <w:p w:rsidR="00B42A24" w:rsidRDefault="00B42A24" w:rsidP="00B42A24">
      <w:pPr>
        <w:jc w:val="center"/>
        <w:rPr>
          <w:sz w:val="16"/>
          <w:szCs w:val="16"/>
        </w:rPr>
      </w:pPr>
    </w:p>
    <w:p w:rsidR="00B42A24" w:rsidRDefault="00B42A24" w:rsidP="00B42A24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3332"/>
        <w:gridCol w:w="484"/>
        <w:gridCol w:w="2352"/>
      </w:tblGrid>
      <w:tr w:rsidR="00B42A24" w:rsidRPr="0055476D" w:rsidTr="00B42A24"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A24" w:rsidRPr="0055476D" w:rsidRDefault="00F4275A" w:rsidP="00BC29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C2989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F302B8">
              <w:rPr>
                <w:sz w:val="24"/>
                <w:szCs w:val="24"/>
              </w:rPr>
              <w:t>06</w:t>
            </w:r>
            <w:r w:rsidR="00B42A24">
              <w:rPr>
                <w:sz w:val="24"/>
                <w:szCs w:val="24"/>
              </w:rPr>
              <w:t>.2018 г.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42A24" w:rsidRPr="0055476D" w:rsidRDefault="00B42A24" w:rsidP="00B42A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A24" w:rsidRPr="0055476D" w:rsidRDefault="00B42A24" w:rsidP="00B42A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476D">
              <w:rPr>
                <w:sz w:val="24"/>
                <w:szCs w:val="24"/>
              </w:rPr>
              <w:t>№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A24" w:rsidRPr="0055476D" w:rsidRDefault="00F4275A" w:rsidP="00B42A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B42A24" w:rsidRDefault="00B42A24" w:rsidP="00B42A24">
      <w:pPr>
        <w:jc w:val="center"/>
      </w:pPr>
    </w:p>
    <w:p w:rsidR="00B42A24" w:rsidRDefault="00B42A24" w:rsidP="00B42A24">
      <w:pPr>
        <w:jc w:val="center"/>
        <w:rPr>
          <w:sz w:val="24"/>
        </w:rPr>
      </w:pPr>
      <w:r>
        <w:rPr>
          <w:sz w:val="24"/>
        </w:rPr>
        <w:t>с. Ивантеевка</w:t>
      </w:r>
    </w:p>
    <w:p w:rsidR="00B42A24" w:rsidRDefault="00B42A24" w:rsidP="00B42A24">
      <w:pPr>
        <w:rPr>
          <w:b/>
          <w:sz w:val="24"/>
          <w:szCs w:val="24"/>
        </w:rPr>
      </w:pPr>
    </w:p>
    <w:p w:rsidR="00A94E87" w:rsidRPr="00917E42" w:rsidRDefault="00A94E87" w:rsidP="00A94E87">
      <w:pPr>
        <w:contextualSpacing/>
        <w:jc w:val="center"/>
      </w:pPr>
    </w:p>
    <w:p w:rsidR="00A94E87" w:rsidRDefault="00A94E87" w:rsidP="00A94E87">
      <w:pPr>
        <w:pStyle w:val="21"/>
        <w:tabs>
          <w:tab w:val="left" w:pos="8789"/>
          <w:tab w:val="left" w:pos="9356"/>
        </w:tabs>
        <w:spacing w:line="240" w:lineRule="auto"/>
        <w:ind w:left="284" w:firstLine="709"/>
        <w:jc w:val="center"/>
        <w:rPr>
          <w:b/>
          <w:sz w:val="26"/>
          <w:szCs w:val="26"/>
        </w:rPr>
      </w:pPr>
    </w:p>
    <w:p w:rsidR="006E5063" w:rsidRDefault="00A94E87" w:rsidP="006E5063">
      <w:pPr>
        <w:widowControl w:val="0"/>
        <w:jc w:val="center"/>
        <w:rPr>
          <w:b/>
          <w:bCs/>
        </w:rPr>
      </w:pPr>
      <w:r>
        <w:rPr>
          <w:b/>
        </w:rPr>
        <w:t xml:space="preserve">О календарном плане мероприятий </w:t>
      </w:r>
      <w:r w:rsidR="006E5063" w:rsidRPr="00DE179B">
        <w:rPr>
          <w:b/>
          <w:bCs/>
        </w:rPr>
        <w:t xml:space="preserve">по подготовке и проведению выборов в органы местного самоуправления </w:t>
      </w:r>
      <w:r w:rsidR="00B42A24">
        <w:rPr>
          <w:b/>
          <w:bCs/>
        </w:rPr>
        <w:t>Ивантеевского</w:t>
      </w:r>
      <w:r w:rsidR="006E5063">
        <w:rPr>
          <w:b/>
          <w:bCs/>
        </w:rPr>
        <w:t xml:space="preserve"> муниципального района </w:t>
      </w:r>
      <w:r w:rsidR="006E5063" w:rsidRPr="00DE179B">
        <w:rPr>
          <w:b/>
          <w:bCs/>
        </w:rPr>
        <w:t xml:space="preserve">Саратовской области в день </w:t>
      </w:r>
    </w:p>
    <w:p w:rsidR="006E5063" w:rsidRPr="00DE179B" w:rsidRDefault="00C35669" w:rsidP="006E5063">
      <w:pPr>
        <w:widowControl w:val="0"/>
        <w:jc w:val="center"/>
        <w:rPr>
          <w:b/>
          <w:bCs/>
        </w:rPr>
      </w:pPr>
      <w:r>
        <w:rPr>
          <w:b/>
          <w:bCs/>
        </w:rPr>
        <w:t>г</w:t>
      </w:r>
      <w:r w:rsidR="006E5063" w:rsidRPr="00DE179B">
        <w:rPr>
          <w:b/>
          <w:bCs/>
        </w:rPr>
        <w:t>олосования</w:t>
      </w:r>
      <w:r w:rsidR="006E5063">
        <w:rPr>
          <w:b/>
          <w:bCs/>
        </w:rPr>
        <w:t xml:space="preserve"> 9</w:t>
      </w:r>
      <w:r w:rsidR="006E5063" w:rsidRPr="00DE179B">
        <w:rPr>
          <w:b/>
          <w:bCs/>
        </w:rPr>
        <w:t xml:space="preserve"> сентября 201</w:t>
      </w:r>
      <w:r w:rsidR="006E5063">
        <w:rPr>
          <w:b/>
          <w:bCs/>
        </w:rPr>
        <w:t>8</w:t>
      </w:r>
      <w:r w:rsidR="006E5063" w:rsidRPr="00DE179B">
        <w:rPr>
          <w:b/>
          <w:bCs/>
        </w:rPr>
        <w:t xml:space="preserve"> года</w:t>
      </w:r>
    </w:p>
    <w:p w:rsidR="00A94E87" w:rsidRDefault="00A94E87" w:rsidP="00A94E87">
      <w:pPr>
        <w:shd w:val="clear" w:color="auto" w:fill="FFFFFF"/>
        <w:autoSpaceDE w:val="0"/>
        <w:ind w:left="708" w:right="-1"/>
        <w:contextualSpacing/>
        <w:jc w:val="center"/>
        <w:rPr>
          <w:b/>
        </w:rPr>
      </w:pPr>
    </w:p>
    <w:p w:rsidR="00A94E87" w:rsidRDefault="00A94E87" w:rsidP="00A94E87">
      <w:pPr>
        <w:spacing w:line="260" w:lineRule="auto"/>
        <w:ind w:firstLine="709"/>
        <w:jc w:val="center"/>
        <w:rPr>
          <w:b/>
        </w:rPr>
      </w:pPr>
    </w:p>
    <w:p w:rsidR="00A94E87" w:rsidRDefault="00A94E87" w:rsidP="00A94E87">
      <w:pPr>
        <w:pStyle w:val="14-15"/>
        <w:spacing w:line="240" w:lineRule="auto"/>
        <w:rPr>
          <w:bCs/>
          <w:spacing w:val="60"/>
        </w:rPr>
      </w:pPr>
      <w:r>
        <w:t>В соответствии с</w:t>
      </w:r>
      <w:r w:rsidR="00F94E1A">
        <w:t xml:space="preserve"> подпунктами «в» и «ж» пункта 10</w:t>
      </w:r>
      <w:r>
        <w:t xml:space="preserve"> статьи</w:t>
      </w:r>
      <w:r w:rsidRPr="00917E42">
        <w:t xml:space="preserve"> </w:t>
      </w:r>
      <w:r w:rsidR="00F94E1A">
        <w:t>23</w:t>
      </w:r>
      <w:r w:rsidRPr="00917E42">
        <w:t xml:space="preserve"> Федерального закона «О</w:t>
      </w:r>
      <w:r>
        <w:t>б</w:t>
      </w:r>
      <w:r w:rsidRPr="00917E42">
        <w:t xml:space="preserve"> </w:t>
      </w:r>
      <w:r>
        <w:t xml:space="preserve">основных гарантиях избирательных прав и права на участие в референдуме граждан </w:t>
      </w:r>
      <w:r w:rsidRPr="00917E42">
        <w:t xml:space="preserve"> Российской Фе</w:t>
      </w:r>
      <w:r w:rsidR="00F94E1A">
        <w:t>дерации» и в целях реализации мероприятий, связанных с подготовкой и проведением выборов представительных органов местного самоуправления,</w:t>
      </w:r>
      <w:r w:rsidRPr="00917E42">
        <w:t xml:space="preserve"> </w:t>
      </w:r>
      <w:r w:rsidRPr="00917E42">
        <w:rPr>
          <w:rFonts w:ascii="Times New Roman CYR" w:hAnsi="Times New Roman CYR"/>
        </w:rPr>
        <w:t xml:space="preserve">территориальная избирательная комиссия </w:t>
      </w:r>
      <w:r w:rsidR="00B42A24">
        <w:rPr>
          <w:rFonts w:ascii="Times New Roman CYR" w:hAnsi="Times New Roman CYR"/>
        </w:rPr>
        <w:t>Ивантеевского</w:t>
      </w:r>
      <w:r w:rsidRPr="00917E42">
        <w:rPr>
          <w:rFonts w:ascii="Times New Roman CYR" w:hAnsi="Times New Roman CYR"/>
        </w:rPr>
        <w:t xml:space="preserve"> муниципального района </w:t>
      </w:r>
      <w:r w:rsidRPr="00917E42">
        <w:rPr>
          <w:rFonts w:ascii="Times New Roman CYR" w:hAnsi="Times New Roman CYR"/>
          <w:b/>
        </w:rPr>
        <w:t>РЕШИЛА</w:t>
      </w:r>
      <w:r w:rsidRPr="00917E42">
        <w:rPr>
          <w:bCs/>
          <w:spacing w:val="60"/>
        </w:rPr>
        <w:t>:</w:t>
      </w:r>
    </w:p>
    <w:p w:rsidR="00A94E87" w:rsidRDefault="00F94E1A" w:rsidP="00A94E87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488"/>
        <w:contextualSpacing/>
        <w:rPr>
          <w:color w:val="000000"/>
        </w:rPr>
      </w:pPr>
      <w:r>
        <w:rPr>
          <w:color w:val="000000"/>
        </w:rPr>
        <w:t xml:space="preserve">Утвердить календарный план мероприятий по подготовке и проведению </w:t>
      </w:r>
      <w:r w:rsidRPr="00F94E1A">
        <w:t xml:space="preserve">выборов </w:t>
      </w:r>
      <w:r w:rsidR="00E96D99">
        <w:t>в органы местного самоуправления</w:t>
      </w:r>
      <w:r w:rsidRPr="00F94E1A">
        <w:t xml:space="preserve"> </w:t>
      </w:r>
      <w:r w:rsidR="00B42A24">
        <w:t>Ивантеевского</w:t>
      </w:r>
      <w:r w:rsidRPr="00F94E1A">
        <w:t xml:space="preserve"> муниципального района </w:t>
      </w:r>
      <w:r>
        <w:t xml:space="preserve"> в день голосования 9 сентября 2018 года</w:t>
      </w:r>
      <w:r>
        <w:rPr>
          <w:b/>
        </w:rPr>
        <w:t xml:space="preserve"> </w:t>
      </w:r>
      <w:r w:rsidR="00A94E87">
        <w:rPr>
          <w:color w:val="000000"/>
        </w:rPr>
        <w:t xml:space="preserve"> согласно прил</w:t>
      </w:r>
      <w:r>
        <w:rPr>
          <w:color w:val="000000"/>
        </w:rPr>
        <w:t>ожению</w:t>
      </w:r>
      <w:r w:rsidR="00A94E87">
        <w:rPr>
          <w:color w:val="000000"/>
        </w:rPr>
        <w:t>.</w:t>
      </w:r>
    </w:p>
    <w:p w:rsidR="00F94E1A" w:rsidRDefault="00A94E87" w:rsidP="00F94E1A">
      <w:pPr>
        <w:shd w:val="clear" w:color="auto" w:fill="FFFFFF"/>
        <w:tabs>
          <w:tab w:val="left" w:pos="0"/>
        </w:tabs>
        <w:ind w:firstLine="488"/>
        <w:contextualSpacing/>
      </w:pPr>
      <w:r>
        <w:rPr>
          <w:color w:val="000000"/>
        </w:rPr>
        <w:t>2.</w:t>
      </w:r>
      <w:r w:rsidR="00F94E1A">
        <w:rPr>
          <w:color w:val="000000"/>
        </w:rPr>
        <w:t>Опубликовать настоящее решение в установленном порядке в газете «</w:t>
      </w:r>
      <w:r w:rsidR="00B42A24">
        <w:rPr>
          <w:color w:val="000000"/>
        </w:rPr>
        <w:t>Ивантеевский вестник</w:t>
      </w:r>
      <w:r w:rsidR="00F94E1A">
        <w:rPr>
          <w:color w:val="000000"/>
        </w:rPr>
        <w:t xml:space="preserve">» и </w:t>
      </w:r>
      <w:r>
        <w:rPr>
          <w:color w:val="000000"/>
        </w:rPr>
        <w:t>в информационно-телекоммуникационной сети «Интернет».</w:t>
      </w:r>
    </w:p>
    <w:p w:rsidR="00A94E87" w:rsidRPr="00F94E1A" w:rsidRDefault="00A94E87" w:rsidP="00F94E1A">
      <w:pPr>
        <w:shd w:val="clear" w:color="auto" w:fill="FFFFFF"/>
        <w:tabs>
          <w:tab w:val="left" w:pos="0"/>
        </w:tabs>
        <w:ind w:firstLine="488"/>
        <w:contextualSpacing/>
      </w:pPr>
      <w:r>
        <w:rPr>
          <w:rFonts w:ascii="Times New Roman CYR" w:hAnsi="Times New Roman CYR"/>
          <w:bCs/>
        </w:rPr>
        <w:t xml:space="preserve">3.Контроль за исполнением решения возложить на </w:t>
      </w:r>
      <w:r w:rsidR="00B42A24">
        <w:rPr>
          <w:rFonts w:ascii="Times New Roman CYR" w:hAnsi="Times New Roman CYR"/>
          <w:bCs/>
        </w:rPr>
        <w:t>председателя</w:t>
      </w:r>
      <w:r>
        <w:rPr>
          <w:rFonts w:ascii="Times New Roman CYR" w:hAnsi="Times New Roman CYR"/>
          <w:bCs/>
        </w:rPr>
        <w:t xml:space="preserve"> территориальной избирательной комиссии</w:t>
      </w:r>
      <w:r w:rsidRPr="00814572">
        <w:rPr>
          <w:rFonts w:ascii="Times New Roman CYR" w:hAnsi="Times New Roman CYR"/>
          <w:bCs/>
        </w:rPr>
        <w:t xml:space="preserve"> </w:t>
      </w:r>
      <w:r w:rsidR="00B42A24">
        <w:rPr>
          <w:rFonts w:ascii="Times New Roman CYR" w:hAnsi="Times New Roman CYR"/>
          <w:bCs/>
        </w:rPr>
        <w:t>Ивантеевского</w:t>
      </w:r>
      <w:r w:rsidRPr="00917E42">
        <w:rPr>
          <w:rFonts w:ascii="Times New Roman CYR" w:hAnsi="Times New Roman CYR"/>
          <w:bCs/>
        </w:rPr>
        <w:t xml:space="preserve"> муниципального района</w:t>
      </w:r>
      <w:r>
        <w:rPr>
          <w:rFonts w:ascii="Times New Roman CYR" w:hAnsi="Times New Roman CYR"/>
          <w:bCs/>
        </w:rPr>
        <w:t xml:space="preserve"> </w:t>
      </w:r>
      <w:r w:rsidR="00B42A24">
        <w:rPr>
          <w:rFonts w:ascii="Times New Roman CYR" w:hAnsi="Times New Roman CYR"/>
          <w:bCs/>
        </w:rPr>
        <w:t>Буланову А.А.</w:t>
      </w:r>
    </w:p>
    <w:p w:rsidR="00A94E87" w:rsidRDefault="00A94E87" w:rsidP="00A94E87">
      <w:pPr>
        <w:pStyle w:val="21"/>
        <w:tabs>
          <w:tab w:val="left" w:pos="8789"/>
          <w:tab w:val="left" w:pos="9356"/>
        </w:tabs>
        <w:spacing w:line="240" w:lineRule="auto"/>
      </w:pPr>
      <w:r>
        <w:tab/>
      </w:r>
    </w:p>
    <w:p w:rsidR="00A94E87" w:rsidRPr="00273C08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>Председатель территориальной</w:t>
      </w:r>
      <w:r>
        <w:rPr>
          <w:b/>
        </w:rPr>
        <w:t xml:space="preserve"> </w:t>
      </w:r>
      <w:r w:rsidRPr="00273C08">
        <w:rPr>
          <w:b/>
        </w:rPr>
        <w:t xml:space="preserve"> </w:t>
      </w:r>
    </w:p>
    <w:p w:rsidR="00A94E87" w:rsidRPr="00273C08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 xml:space="preserve">избирательной комиссии </w:t>
      </w:r>
      <w:r w:rsidR="00B42A24">
        <w:rPr>
          <w:b/>
        </w:rPr>
        <w:t>Ивантеевского</w:t>
      </w:r>
      <w:r w:rsidRPr="00273C08">
        <w:rPr>
          <w:b/>
        </w:rPr>
        <w:t xml:space="preserve"> </w:t>
      </w:r>
    </w:p>
    <w:p w:rsidR="00A94E87" w:rsidRPr="00273C08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 xml:space="preserve">муниципального района </w:t>
      </w:r>
      <w:r>
        <w:rPr>
          <w:b/>
        </w:rPr>
        <w:t xml:space="preserve"> </w:t>
      </w:r>
      <w:r w:rsidRPr="00273C08">
        <w:rPr>
          <w:b/>
        </w:rPr>
        <w:t xml:space="preserve">                                                            </w:t>
      </w:r>
      <w:r w:rsidR="00B42A24">
        <w:rPr>
          <w:b/>
        </w:rPr>
        <w:t>А.А. Буланова</w:t>
      </w:r>
    </w:p>
    <w:p w:rsidR="00A94E87" w:rsidRPr="00273C08" w:rsidRDefault="00A94E87" w:rsidP="00A94E87">
      <w:pPr>
        <w:contextualSpacing/>
        <w:jc w:val="left"/>
        <w:rPr>
          <w:b/>
        </w:rPr>
      </w:pPr>
    </w:p>
    <w:p w:rsidR="00A94E87" w:rsidRPr="00273C08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 xml:space="preserve">Секретарь территориальной </w:t>
      </w:r>
    </w:p>
    <w:p w:rsidR="00A94E87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 xml:space="preserve">избирательной комиссии </w:t>
      </w:r>
      <w:r w:rsidR="00B42A24">
        <w:rPr>
          <w:b/>
        </w:rPr>
        <w:t>Ивантеевского</w:t>
      </w:r>
    </w:p>
    <w:p w:rsidR="00A94E87" w:rsidRDefault="00A94E87" w:rsidP="00A94E87">
      <w:pPr>
        <w:contextualSpacing/>
        <w:jc w:val="left"/>
      </w:pPr>
      <w:r w:rsidRPr="00273C08">
        <w:rPr>
          <w:b/>
        </w:rPr>
        <w:t>муниципального района</w:t>
      </w:r>
      <w:r w:rsidRPr="00A20A01">
        <w:rPr>
          <w:b/>
        </w:rPr>
        <w:t xml:space="preserve"> </w:t>
      </w:r>
      <w:r>
        <w:rPr>
          <w:b/>
        </w:rPr>
        <w:t xml:space="preserve">                       </w:t>
      </w:r>
      <w:r w:rsidR="0093108A" w:rsidRPr="0093108A">
        <w:rPr>
          <w:b/>
        </w:rPr>
        <w:t xml:space="preserve">                                  </w:t>
      </w:r>
      <w:r w:rsidR="0093108A">
        <w:rPr>
          <w:b/>
        </w:rPr>
        <w:t>И.В. Афанасьева</w:t>
      </w:r>
      <w:r>
        <w:rPr>
          <w:b/>
        </w:rPr>
        <w:t xml:space="preserve">                                     </w:t>
      </w:r>
      <w:bookmarkEnd w:id="0"/>
      <w:bookmarkEnd w:id="1"/>
    </w:p>
    <w:p w:rsidR="00A94E87" w:rsidRDefault="00A94E87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A94E87" w:rsidRDefault="00A94E87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6E5063" w:rsidRDefault="006E5063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6E5063" w:rsidRDefault="006E5063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E96D99" w:rsidRDefault="00E96D99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E96D99" w:rsidRDefault="00E96D99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E96D99" w:rsidRDefault="00E96D99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5B6F0E" w:rsidRDefault="005B6F0E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5B6F0E" w:rsidRDefault="005B6F0E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5B6F0E" w:rsidRDefault="005B6F0E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5B6F0E" w:rsidRDefault="005B6F0E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E97AEE" w:rsidRDefault="00A94E87" w:rsidP="00E97AEE">
      <w:pPr>
        <w:pStyle w:val="a3"/>
        <w:tabs>
          <w:tab w:val="clear" w:pos="4677"/>
          <w:tab w:val="clear" w:pos="9355"/>
        </w:tabs>
        <w:ind w:left="5387"/>
        <w:jc w:val="center"/>
        <w:rPr>
          <w:sz w:val="22"/>
          <w:szCs w:val="22"/>
        </w:rPr>
      </w:pPr>
      <w:r w:rsidRPr="00E97AEE">
        <w:rPr>
          <w:sz w:val="22"/>
          <w:szCs w:val="22"/>
        </w:rPr>
        <w:t>Приложение</w:t>
      </w:r>
      <w:r w:rsidR="00E97AEE">
        <w:rPr>
          <w:sz w:val="22"/>
          <w:szCs w:val="22"/>
        </w:rPr>
        <w:t xml:space="preserve"> </w:t>
      </w:r>
    </w:p>
    <w:p w:rsidR="00A94E87" w:rsidRPr="00A20A01" w:rsidRDefault="00A94E87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 w:rsidRPr="00E97AEE">
        <w:rPr>
          <w:sz w:val="22"/>
          <w:szCs w:val="22"/>
        </w:rPr>
        <w:t xml:space="preserve">к решению территориальной  избирательной комиссии </w:t>
      </w:r>
      <w:r w:rsidR="00B42A24">
        <w:rPr>
          <w:sz w:val="22"/>
          <w:szCs w:val="22"/>
        </w:rPr>
        <w:t>Ивантеевского</w:t>
      </w:r>
      <w:r w:rsidRPr="00E97AEE">
        <w:rPr>
          <w:sz w:val="22"/>
          <w:szCs w:val="22"/>
        </w:rPr>
        <w:t xml:space="preserve"> муниципального района</w:t>
      </w:r>
      <w:r w:rsidR="00E97AEE">
        <w:rPr>
          <w:sz w:val="22"/>
          <w:szCs w:val="22"/>
        </w:rPr>
        <w:t xml:space="preserve"> </w:t>
      </w:r>
      <w:r w:rsidRPr="00E97AEE">
        <w:rPr>
          <w:sz w:val="22"/>
          <w:szCs w:val="22"/>
        </w:rPr>
        <w:t>от</w:t>
      </w:r>
      <w:r w:rsidR="00BC2989" w:rsidRPr="00BC2989">
        <w:rPr>
          <w:sz w:val="22"/>
          <w:szCs w:val="22"/>
        </w:rPr>
        <w:t xml:space="preserve"> 20</w:t>
      </w:r>
      <w:r w:rsidRPr="00E97AEE">
        <w:rPr>
          <w:sz w:val="22"/>
          <w:szCs w:val="22"/>
        </w:rPr>
        <w:t xml:space="preserve"> </w:t>
      </w:r>
      <w:r w:rsidR="00F302B8">
        <w:rPr>
          <w:sz w:val="22"/>
          <w:szCs w:val="22"/>
        </w:rPr>
        <w:t xml:space="preserve"> </w:t>
      </w:r>
      <w:r w:rsidR="00F94E1A" w:rsidRPr="00E97AEE">
        <w:rPr>
          <w:sz w:val="22"/>
          <w:szCs w:val="22"/>
        </w:rPr>
        <w:t xml:space="preserve"> июня 2018 года №</w:t>
      </w:r>
      <w:r w:rsidR="00BC2989" w:rsidRPr="00BC2989">
        <w:rPr>
          <w:sz w:val="22"/>
          <w:szCs w:val="22"/>
        </w:rPr>
        <w:t>46</w:t>
      </w:r>
      <w:r w:rsidR="00F94E1A" w:rsidRPr="00E97AEE">
        <w:rPr>
          <w:sz w:val="22"/>
          <w:szCs w:val="22"/>
        </w:rPr>
        <w:t xml:space="preserve"> </w:t>
      </w:r>
    </w:p>
    <w:p w:rsidR="008F3A8A" w:rsidRPr="00DE179B" w:rsidRDefault="008F3A8A" w:rsidP="008F3A8A">
      <w:pPr>
        <w:pStyle w:val="ac"/>
        <w:widowControl w:val="0"/>
        <w:rPr>
          <w:color w:val="auto"/>
          <w:sz w:val="28"/>
          <w:szCs w:val="28"/>
        </w:rPr>
      </w:pPr>
      <w:r w:rsidRPr="00DE179B">
        <w:rPr>
          <w:color w:val="auto"/>
          <w:sz w:val="28"/>
          <w:szCs w:val="28"/>
        </w:rPr>
        <w:t>КАЛЕНДАРНЫЙ ПЛАН</w:t>
      </w:r>
    </w:p>
    <w:p w:rsidR="008F3A8A" w:rsidRDefault="008F3A8A" w:rsidP="008F3A8A">
      <w:pPr>
        <w:widowControl w:val="0"/>
        <w:jc w:val="center"/>
        <w:rPr>
          <w:b/>
          <w:bCs/>
        </w:rPr>
      </w:pPr>
      <w:r w:rsidRPr="00DE179B">
        <w:rPr>
          <w:b/>
          <w:bCs/>
        </w:rPr>
        <w:t xml:space="preserve">мероприятий по подготовке и проведению выборов </w:t>
      </w:r>
    </w:p>
    <w:p w:rsidR="008F3A8A" w:rsidRPr="00DE179B" w:rsidRDefault="008F3A8A" w:rsidP="008F3A8A">
      <w:pPr>
        <w:widowControl w:val="0"/>
        <w:jc w:val="center"/>
        <w:rPr>
          <w:b/>
          <w:bCs/>
        </w:rPr>
      </w:pPr>
      <w:r w:rsidRPr="00DE179B">
        <w:rPr>
          <w:b/>
          <w:bCs/>
        </w:rPr>
        <w:t xml:space="preserve">в органы местного самоуправления </w:t>
      </w:r>
      <w:r w:rsidR="00B42A24">
        <w:rPr>
          <w:b/>
          <w:bCs/>
        </w:rPr>
        <w:t>Ивантеевского</w:t>
      </w:r>
      <w:r>
        <w:rPr>
          <w:b/>
          <w:bCs/>
        </w:rPr>
        <w:t xml:space="preserve"> муниципального района </w:t>
      </w:r>
      <w:r w:rsidRPr="00DE179B">
        <w:rPr>
          <w:b/>
          <w:bCs/>
        </w:rPr>
        <w:t>Саратовской области в день голосования</w:t>
      </w:r>
    </w:p>
    <w:p w:rsidR="008F3A8A" w:rsidRPr="00DE179B" w:rsidRDefault="008F3A8A" w:rsidP="008F3A8A">
      <w:pPr>
        <w:widowControl w:val="0"/>
        <w:jc w:val="center"/>
        <w:rPr>
          <w:b/>
          <w:bCs/>
        </w:rPr>
      </w:pPr>
      <w:r>
        <w:rPr>
          <w:b/>
          <w:bCs/>
        </w:rPr>
        <w:t>9</w:t>
      </w:r>
      <w:r w:rsidRPr="00DE179B">
        <w:rPr>
          <w:b/>
          <w:bCs/>
        </w:rPr>
        <w:t xml:space="preserve"> сентября 201</w:t>
      </w:r>
      <w:r>
        <w:rPr>
          <w:b/>
          <w:bCs/>
        </w:rPr>
        <w:t>8</w:t>
      </w:r>
      <w:r w:rsidRPr="00DE179B">
        <w:rPr>
          <w:b/>
          <w:bCs/>
        </w:rPr>
        <w:t xml:space="preserve"> года</w:t>
      </w:r>
    </w:p>
    <w:p w:rsidR="008F3A8A" w:rsidRDefault="008F3A8A" w:rsidP="008F3A8A">
      <w:pPr>
        <w:widowControl w:val="0"/>
        <w:shd w:val="clear" w:color="auto" w:fill="FFFFFF"/>
        <w:jc w:val="center"/>
      </w:pPr>
    </w:p>
    <w:p w:rsidR="008F3A8A" w:rsidRPr="00E97AEE" w:rsidRDefault="008F3A8A" w:rsidP="008F3A8A">
      <w:pPr>
        <w:widowControl w:val="0"/>
        <w:shd w:val="clear" w:color="auto" w:fill="FFFFFF"/>
        <w:jc w:val="right"/>
        <w:rPr>
          <w:b/>
          <w:bCs/>
          <w:sz w:val="24"/>
          <w:szCs w:val="24"/>
        </w:rPr>
      </w:pPr>
      <w:r w:rsidRPr="00E97AEE">
        <w:rPr>
          <w:b/>
          <w:bCs/>
          <w:sz w:val="24"/>
          <w:szCs w:val="24"/>
        </w:rPr>
        <w:t>День голосования: 9 сентября 2018 года</w:t>
      </w:r>
    </w:p>
    <w:p w:rsidR="008F3A8A" w:rsidRPr="00DE179B" w:rsidRDefault="008F3A8A" w:rsidP="008F3A8A">
      <w:pPr>
        <w:widowControl w:val="0"/>
        <w:shd w:val="clear" w:color="auto" w:fill="FFFFFF"/>
        <w:jc w:val="center"/>
      </w:pPr>
    </w:p>
    <w:p w:rsidR="008F3A8A" w:rsidRDefault="008F3A8A" w:rsidP="008F3A8A">
      <w:pPr>
        <w:widowControl w:val="0"/>
        <w:autoSpaceDE w:val="0"/>
        <w:autoSpaceDN w:val="0"/>
        <w:adjustRightInd w:val="0"/>
        <w:ind w:left="-900" w:firstLine="540"/>
        <w:rPr>
          <w:sz w:val="20"/>
          <w:szCs w:val="20"/>
        </w:rPr>
      </w:pPr>
      <w:r>
        <w:rPr>
          <w:sz w:val="20"/>
          <w:szCs w:val="20"/>
        </w:rPr>
        <w:t>В соответствии с ч. 4 ст. 11 Закона Саратовской области «О выборах в органы местного самоуправления Саратовской области»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комиссию.</w:t>
      </w:r>
    </w:p>
    <w:p w:rsidR="008F3A8A" w:rsidRDefault="008F3A8A" w:rsidP="008F3A8A">
      <w:pPr>
        <w:widowControl w:val="0"/>
        <w:autoSpaceDE w:val="0"/>
        <w:autoSpaceDN w:val="0"/>
        <w:adjustRightInd w:val="0"/>
        <w:ind w:left="-900" w:firstLine="540"/>
        <w:rPr>
          <w:sz w:val="20"/>
          <w:szCs w:val="20"/>
        </w:rPr>
      </w:pPr>
      <w:r>
        <w:rPr>
          <w:sz w:val="20"/>
          <w:szCs w:val="20"/>
        </w:rPr>
        <w:t>В тексте Примерного календарного плана используются следующие сокращения: Федеральный закон</w:t>
      </w:r>
      <w:r>
        <w:rPr>
          <w:sz w:val="20"/>
          <w:szCs w:val="20"/>
        </w:rPr>
        <w:br/>
        <w:t>«Об основных гарантиях избирательных прав и права на участие в референдуме граждан Российской Федерации» (далее – ФЗ), Закон Саратовской области «О выборах в органы местного самоуправления Саратовской области»</w:t>
      </w:r>
      <w:r>
        <w:rPr>
          <w:sz w:val="20"/>
          <w:szCs w:val="20"/>
        </w:rPr>
        <w:br/>
        <w:t>(далее – ЗСО).</w:t>
      </w:r>
    </w:p>
    <w:p w:rsidR="008F3A8A" w:rsidRDefault="008F3A8A" w:rsidP="008F3A8A">
      <w:pPr>
        <w:widowControl w:val="0"/>
        <w:autoSpaceDE w:val="0"/>
        <w:autoSpaceDN w:val="0"/>
        <w:adjustRightInd w:val="0"/>
        <w:ind w:left="-900" w:firstLine="540"/>
        <w:rPr>
          <w:sz w:val="20"/>
          <w:szCs w:val="20"/>
        </w:rPr>
      </w:pPr>
    </w:p>
    <w:tbl>
      <w:tblPr>
        <w:tblW w:w="10351" w:type="dxa"/>
        <w:tblInd w:w="-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42"/>
        <w:gridCol w:w="3369"/>
        <w:gridCol w:w="34"/>
        <w:gridCol w:w="123"/>
        <w:gridCol w:w="17"/>
        <w:gridCol w:w="2835"/>
        <w:gridCol w:w="285"/>
        <w:gridCol w:w="2977"/>
      </w:tblGrid>
      <w:tr w:rsidR="008F3A8A" w:rsidTr="006E5063">
        <w:trPr>
          <w:trHeight w:val="88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093BAB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093BAB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093BAB">
              <w:rPr>
                <w:b/>
                <w:bCs/>
              </w:rPr>
              <w:t>п/п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093BAB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093BAB">
              <w:rPr>
                <w:b/>
                <w:bCs/>
              </w:rPr>
              <w:t>МЕРОПРИЯТИЯ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093BAB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093BAB">
              <w:rPr>
                <w:b/>
                <w:bCs/>
                <w:spacing w:val="-2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093BAB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093BAB">
              <w:rPr>
                <w:b/>
                <w:bCs/>
                <w:spacing w:val="-4"/>
              </w:rPr>
              <w:t>ИСПОЛНИТЕЛИ</w:t>
            </w:r>
          </w:p>
        </w:tc>
      </w:tr>
      <w:tr w:rsidR="008F3A8A" w:rsidRPr="005361C9" w:rsidTr="006E5063">
        <w:trPr>
          <w:trHeight w:val="846"/>
        </w:trPr>
        <w:tc>
          <w:tcPr>
            <w:tcW w:w="103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НАЗНАЧЕНИЕ ВЫБОРОВ</w:t>
            </w:r>
          </w:p>
        </w:tc>
      </w:tr>
      <w:tr w:rsidR="008F3A8A" w:rsidTr="006E5063">
        <w:trPr>
          <w:trHeight w:val="5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Pr="00093BAB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Pr="00093BAB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093BAB">
              <w:rPr>
                <w:sz w:val="22"/>
                <w:szCs w:val="22"/>
              </w:rPr>
              <w:t>Принятие решения о назначении выборов</w:t>
            </w:r>
          </w:p>
          <w:p w:rsidR="008F3A8A" w:rsidRPr="00093BAB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093BAB">
              <w:rPr>
                <w:sz w:val="22"/>
                <w:szCs w:val="22"/>
              </w:rPr>
              <w:t>ч. 2 ст. 6 ЗСО</w:t>
            </w:r>
          </w:p>
          <w:p w:rsidR="008F3A8A" w:rsidRPr="00093BAB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Pr="00093BAB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093BAB" w:rsidRDefault="008F3A8A" w:rsidP="006E5063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 w:rsidRPr="00093BAB">
              <w:rPr>
                <w:spacing w:val="-2"/>
                <w:sz w:val="22"/>
                <w:szCs w:val="22"/>
              </w:rPr>
              <w:t>Не ранее чем за 90 дней и не позднее чем за 80 дней до дня голосования, т.е. не ранее 10 июня и не позднее 20 июня 2018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093BAB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3BAB"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  <w:p w:rsidR="008F3A8A" w:rsidRPr="00093BAB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</w:p>
        </w:tc>
      </w:tr>
      <w:tr w:rsidR="008F3A8A" w:rsidTr="006E5063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решения о назначении выборов в средствах массовой информации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 позднее чем через пять дней со дня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</w:p>
        </w:tc>
      </w:tr>
      <w:tr w:rsidR="008F3A8A" w:rsidTr="006E5063">
        <w:trPr>
          <w:trHeight w:val="2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назначении выборов, если представительный орган муниципального образования не назначит выборы в сроки, предусмотренные ФЗ и ЗСО, а также в случае отсутствия представительного органа муниципального образования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Pr="00DA41E0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70 дней до дня голосования, т.е. не позднее</w:t>
            </w:r>
            <w:r w:rsidRPr="002071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30 июня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Pr="00387043" w:rsidRDefault="008F3A8A" w:rsidP="008F3A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z w:val="22"/>
                <w:szCs w:val="22"/>
              </w:rPr>
              <w:t>Ивантеевского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решения избирательной комиссии муниципального образования о назначении выборов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семь дней со дня истечения установленного ч. 2 ст. 6 ЗСО срока официального опубликования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z w:val="22"/>
                <w:szCs w:val="22"/>
              </w:rPr>
              <w:t>Ивантеевского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RPr="005361C9" w:rsidTr="006E5063">
        <w:trPr>
          <w:trHeight w:hRule="exact" w:val="939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ОБРАЗОВАНИЕ ИЗБИРАТЕЛЬНЫХ УЧАСТКОВ</w:t>
            </w:r>
          </w:p>
        </w:tc>
      </w:tr>
      <w:tr w:rsidR="008F3A8A" w:rsidTr="006E5063">
        <w:trPr>
          <w:trHeight w:val="839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C72DBC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5</w:t>
            </w:r>
            <w:r w:rsidR="008F3A8A" w:rsidRPr="00C72DB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C72DBC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DB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Уточнение</w:t>
            </w:r>
            <w:r w:rsidRPr="00C72DBC">
              <w:rPr>
                <w:rFonts w:ascii="Times New Roman" w:hAnsi="Times New Roman" w:cs="Times New Roman"/>
                <w:sz w:val="22"/>
                <w:szCs w:val="22"/>
              </w:rPr>
              <w:t xml:space="preserve"> перечня избирательных участков и их границ 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2DBC">
              <w:rPr>
                <w:sz w:val="22"/>
                <w:szCs w:val="22"/>
              </w:rPr>
              <w:t>ч. 2 ст. 8 ЗСО</w:t>
            </w:r>
            <w:r>
              <w:rPr>
                <w:sz w:val="22"/>
                <w:szCs w:val="22"/>
              </w:rPr>
              <w:t>, ст. 19 ФЗ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2DBC">
              <w:rPr>
                <w:sz w:val="22"/>
                <w:szCs w:val="22"/>
              </w:rPr>
              <w:t xml:space="preserve"> 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Pr="00C72DBC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spacing w:after="1" w:line="220" w:lineRule="atLeast"/>
            </w:pPr>
            <w:r>
              <w:rPr>
                <w:sz w:val="22"/>
              </w:rPr>
              <w:lastRenderedPageBreak/>
              <w:t xml:space="preserve">Решение об уточнении перечня избирательных участков и (или) их границ должно быть принято вне периода избирательной </w:t>
            </w:r>
            <w:r>
              <w:rPr>
                <w:sz w:val="22"/>
              </w:rPr>
              <w:lastRenderedPageBreak/>
              <w:t>кампании, а в исключительных случаях не позднее чем за 70 дней до дня голосования, т.е. не позднее 30 июня 2018 года</w:t>
            </w:r>
          </w:p>
          <w:p w:rsidR="008F3A8A" w:rsidRPr="008F3A8A" w:rsidRDefault="008F3A8A" w:rsidP="008F3A8A">
            <w:pPr>
              <w:spacing w:after="1" w:line="220" w:lineRule="atLeas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C72DBC" w:rsidRDefault="008F3A8A" w:rsidP="008F3A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D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Глава </w:t>
            </w:r>
            <w:r w:rsidR="00B42A24">
              <w:rPr>
                <w:rFonts w:ascii="Times New Roman" w:hAnsi="Times New Roman" w:cs="Times New Roman"/>
                <w:sz w:val="22"/>
                <w:szCs w:val="22"/>
              </w:rPr>
              <w:t>Ивантеевского</w:t>
            </w:r>
            <w:r w:rsidRPr="00C72DB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rPr>
          <w:trHeight w:val="889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AE327D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6</w:t>
            </w:r>
            <w:r w:rsidR="008F3A8A" w:rsidRPr="00AE327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AE327D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E327D">
              <w:rPr>
                <w:sz w:val="22"/>
                <w:szCs w:val="22"/>
              </w:rPr>
              <w:t>Опубликование списков избирательных участков с указанием их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одного или нескольк</w:t>
            </w:r>
            <w:r>
              <w:rPr>
                <w:sz w:val="22"/>
                <w:szCs w:val="22"/>
              </w:rPr>
              <w:t>их населенных пунктов),</w:t>
            </w:r>
            <w:r w:rsidRPr="00AE327D">
              <w:rPr>
                <w:sz w:val="22"/>
                <w:szCs w:val="22"/>
              </w:rPr>
              <w:t xml:space="preserve"> мест нахождения учас</w:t>
            </w:r>
            <w:r>
              <w:rPr>
                <w:sz w:val="22"/>
                <w:szCs w:val="22"/>
              </w:rPr>
              <w:t>тковых избирательных комиссий,</w:t>
            </w:r>
            <w:r w:rsidRPr="00AE327D">
              <w:rPr>
                <w:sz w:val="22"/>
                <w:szCs w:val="22"/>
              </w:rPr>
              <w:t xml:space="preserve"> помещений для голосования</w:t>
            </w:r>
            <w:r>
              <w:rPr>
                <w:sz w:val="22"/>
                <w:szCs w:val="22"/>
              </w:rPr>
              <w:t xml:space="preserve"> и номеров телефонов участковых избирательных комиссий</w:t>
            </w: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AE327D">
              <w:rPr>
                <w:spacing w:val="2"/>
                <w:sz w:val="22"/>
                <w:szCs w:val="22"/>
              </w:rPr>
              <w:t>Не позднее чем за 4</w:t>
            </w:r>
            <w:r>
              <w:rPr>
                <w:spacing w:val="2"/>
                <w:sz w:val="22"/>
                <w:szCs w:val="22"/>
              </w:rPr>
              <w:t>5</w:t>
            </w:r>
            <w:r w:rsidRPr="00AE327D">
              <w:rPr>
                <w:spacing w:val="2"/>
                <w:sz w:val="22"/>
                <w:szCs w:val="22"/>
              </w:rPr>
              <w:t xml:space="preserve"> дней до дня голосования, т.е. не позднее</w:t>
            </w:r>
            <w:r w:rsidRPr="00AE327D">
              <w:rPr>
                <w:spacing w:val="2"/>
                <w:sz w:val="22"/>
                <w:szCs w:val="22"/>
              </w:rPr>
              <w:br/>
            </w:r>
            <w:r>
              <w:rPr>
                <w:spacing w:val="2"/>
                <w:sz w:val="22"/>
                <w:szCs w:val="22"/>
              </w:rPr>
              <w:t>25</w:t>
            </w:r>
            <w:r w:rsidRPr="00AE327D">
              <w:rPr>
                <w:spacing w:val="2"/>
                <w:sz w:val="22"/>
                <w:szCs w:val="22"/>
              </w:rPr>
              <w:t xml:space="preserve"> июля 201</w:t>
            </w:r>
            <w:r>
              <w:rPr>
                <w:spacing w:val="2"/>
                <w:sz w:val="22"/>
                <w:szCs w:val="22"/>
              </w:rPr>
              <w:t>8</w:t>
            </w:r>
            <w:r w:rsidRPr="00AE327D">
              <w:rPr>
                <w:spacing w:val="2"/>
                <w:sz w:val="22"/>
                <w:szCs w:val="22"/>
              </w:rPr>
              <w:t xml:space="preserve"> года</w:t>
            </w: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C36" w:rsidRPr="002566EE" w:rsidRDefault="007E1C36" w:rsidP="007E1C36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2566EE">
              <w:rPr>
                <w:spacing w:val="2"/>
                <w:sz w:val="22"/>
                <w:szCs w:val="22"/>
              </w:rPr>
              <w:t xml:space="preserve">Глава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</w:tc>
      </w:tr>
      <w:tr w:rsidR="008F3A8A" w:rsidRPr="005361C9" w:rsidTr="006E5063">
        <w:trPr>
          <w:trHeight w:hRule="exact" w:val="953"/>
        </w:trPr>
        <w:tc>
          <w:tcPr>
            <w:tcW w:w="103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СПИСКИ ИЗБИРАТЕЛЕЙ</w:t>
            </w:r>
          </w:p>
        </w:tc>
      </w:tr>
      <w:tr w:rsidR="008F3A8A" w:rsidTr="006E5063">
        <w:trPr>
          <w:trHeight w:val="847"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581CDC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7</w:t>
            </w:r>
            <w:r w:rsidR="008F3A8A" w:rsidRPr="00581CD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Представление сведений об избирателях в избирательную комиссию муниципального образования</w:t>
            </w:r>
          </w:p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п. 6 ст. 17 ФЗ</w:t>
            </w:r>
          </w:p>
        </w:tc>
        <w:tc>
          <w:tcPr>
            <w:tcW w:w="32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581CDC" w:rsidRDefault="008F3A8A" w:rsidP="006E5063">
            <w:pPr>
              <w:widowControl w:val="0"/>
              <w:rPr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 xml:space="preserve">Сразу после назначения дня голосования </w:t>
            </w:r>
            <w:r w:rsidRPr="00581CDC">
              <w:rPr>
                <w:sz w:val="22"/>
                <w:szCs w:val="22"/>
              </w:rPr>
              <w:t>или после образования избирательных комиссий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581CDC" w:rsidRDefault="008F3A8A" w:rsidP="007E1C36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 xml:space="preserve">Глава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 w:rsidRPr="00581CDC"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rPr>
          <w:trHeight w:val="4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8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Составление списков избирателей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ст. 10 ЗСО (т.к. согласно части 10 ст.10 ЗСО передача по акту первого экземпляра списка избирателей участковой комиссии осуществляется не позднее, чем за 10 дней до дня голосования)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11 дней до дня голосования, т.е. не позднее</w:t>
            </w:r>
            <w:r>
              <w:rPr>
                <w:sz w:val="22"/>
                <w:szCs w:val="22"/>
              </w:rPr>
              <w:br/>
              <w:t xml:space="preserve">28 </w:t>
            </w:r>
            <w:r w:rsidRPr="00C1133F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7E1C36" w:rsidP="007E1C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</w:t>
            </w:r>
            <w:r w:rsidR="008F3A8A">
              <w:rPr>
                <w:sz w:val="22"/>
                <w:szCs w:val="22"/>
              </w:rPr>
              <w:t xml:space="preserve">збирательная комиссия </w:t>
            </w:r>
            <w:r w:rsidR="00B42A24">
              <w:rPr>
                <w:sz w:val="22"/>
                <w:szCs w:val="22"/>
              </w:rPr>
              <w:t>Ивантеевского</w:t>
            </w:r>
            <w:r>
              <w:rPr>
                <w:sz w:val="22"/>
                <w:szCs w:val="22"/>
              </w:rPr>
              <w:t xml:space="preserve"> </w:t>
            </w:r>
            <w:r w:rsidR="008F3A8A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района</w:t>
            </w:r>
          </w:p>
        </w:tc>
      </w:tr>
      <w:tr w:rsidR="008F3A8A" w:rsidTr="006E5063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9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Передача по акту первого экземпляра списка избирателей в соответствующую участковую избирательную комиссию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10 дней до дня голосования, т.е. не позднее 29 августа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DD4D6A" w:rsidRDefault="007E1C36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z w:val="22"/>
                <w:szCs w:val="22"/>
              </w:rPr>
              <w:t>Ивантеевского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1287"/>
        </w:trPr>
        <w:tc>
          <w:tcPr>
            <w:tcW w:w="569" w:type="dxa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10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12 ст. 10 ЗСО</w:t>
            </w:r>
          </w:p>
        </w:tc>
        <w:tc>
          <w:tcPr>
            <w:tcW w:w="3260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 10 дней до дня голосования, т.е. с 29 августа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Участковые избирательные комиссии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1152"/>
        </w:trPr>
        <w:tc>
          <w:tcPr>
            <w:tcW w:w="569" w:type="dxa"/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11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выверенного и уточненного списка избирателей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10 ЗСО</w:t>
            </w:r>
          </w:p>
        </w:tc>
        <w:tc>
          <w:tcPr>
            <w:tcW w:w="3260" w:type="dxa"/>
            <w:gridSpan w:val="4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предшествующего дню голосования, т.е. не позднее</w:t>
            </w:r>
            <w:r>
              <w:rPr>
                <w:sz w:val="22"/>
                <w:szCs w:val="22"/>
              </w:rPr>
              <w:br/>
              <w:t>8 сентября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и секретарь участковой избирательной комиссии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86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ГЛАСНОСТЬ В ДЕЯТЕЛЬНОСТИ ИЗБИРАТЕЛЬНЫХ КОМИССИЙ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12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Опубликование календарного плана мероприятий по подготовке и проведению выборов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назначения даты выборов</w:t>
            </w:r>
          </w:p>
        </w:tc>
        <w:tc>
          <w:tcPr>
            <w:tcW w:w="2977" w:type="dxa"/>
          </w:tcPr>
          <w:p w:rsidR="008F3A8A" w:rsidRDefault="00A649A4" w:rsidP="00A649A4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</w:t>
            </w:r>
            <w:r w:rsidR="008F3A8A">
              <w:rPr>
                <w:spacing w:val="2"/>
                <w:sz w:val="22"/>
                <w:szCs w:val="22"/>
              </w:rPr>
              <w:t xml:space="preserve">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8F3A8A">
              <w:rPr>
                <w:spacing w:val="2"/>
                <w:sz w:val="22"/>
                <w:szCs w:val="22"/>
              </w:rPr>
              <w:t xml:space="preserve">муниципального </w:t>
            </w:r>
            <w:r>
              <w:rPr>
                <w:spacing w:val="2"/>
                <w:sz w:val="22"/>
                <w:szCs w:val="22"/>
              </w:rPr>
              <w:t>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569" w:type="dxa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13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зарегистрированных кандидатах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после окончания срока регистрации</w:t>
            </w:r>
          </w:p>
        </w:tc>
        <w:tc>
          <w:tcPr>
            <w:tcW w:w="2977" w:type="dxa"/>
          </w:tcPr>
          <w:p w:rsidR="008F3A8A" w:rsidRDefault="00A649A4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14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Опубликование решения об отложении голосования в случае, предусмотренном ч. 28 ст. 31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дня принятия решения</w:t>
            </w:r>
          </w:p>
        </w:tc>
        <w:tc>
          <w:tcPr>
            <w:tcW w:w="2977" w:type="dxa"/>
          </w:tcPr>
          <w:p w:rsidR="008F3A8A" w:rsidRDefault="00A649A4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569" w:type="dxa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15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обращений о нарушении закона, проведение проверок по этим обращениям и дача лицам, направившим обращения, письменных ответов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– немедленно. Если факты, содержащиеся в обращениях, требуют дополнительной проверки, решения по ним принимаются не позднее чем в десятидневный срок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Избирательная комиссия Саратовской области, </w:t>
            </w:r>
            <w:r w:rsidR="00A649A4"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 w:rsidR="00A649A4">
              <w:rPr>
                <w:spacing w:val="2"/>
                <w:sz w:val="22"/>
                <w:szCs w:val="22"/>
              </w:rPr>
              <w:t xml:space="preserve"> муниципального района</w:t>
            </w:r>
            <w:r>
              <w:rPr>
                <w:spacing w:val="2"/>
                <w:sz w:val="22"/>
                <w:szCs w:val="22"/>
              </w:rPr>
              <w:t>, 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16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кандидата, избирательного объединения или их уполномоченных представителей о поступившем в избирательную комиссию обращении, в котором указывается на нарушение закона кандидатом, избирательным объединением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17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Проведение проверок и принятие мер по пресечению нарушений законодательства по представлениям избирательных комиссий о проведении проверок и пресечении нарушений ФЗ и ЗСО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срок;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за пять и менее дней до дня голосования, – не позднее дня, предшествующего дню голосования;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в день голосования или в день, следующий за днем голосования, – немедленно;</w:t>
            </w:r>
          </w:p>
          <w:p w:rsidR="008F3A8A" w:rsidRDefault="008F3A8A" w:rsidP="006E5063">
            <w:pPr>
              <w:pStyle w:val="ConsPlusNormal"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факты, содержащиеся в представлении, требуют дополнительной проверки, не позднее чем в десятидневный срок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18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Информирование избирательных комиссий о результатах рассмотрения их представлений о проведении проверок и пресечении нарушений ФЗ и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19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Предоставление необходимых сведений и материалов, дача ответ</w:t>
            </w:r>
            <w:r w:rsidRPr="00454CFE">
              <w:rPr>
                <w:spacing w:val="2"/>
                <w:sz w:val="22"/>
                <w:szCs w:val="22"/>
              </w:rPr>
              <w:t>ов</w:t>
            </w:r>
            <w:r>
              <w:rPr>
                <w:spacing w:val="2"/>
                <w:sz w:val="22"/>
                <w:szCs w:val="22"/>
              </w:rPr>
              <w:t xml:space="preserve"> на обращения избирательных комиссий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19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пятидневный срок, если обращение получено за пять и менее дней до дня голосования, – не позднее дня, предшествующего дню голосования, а если в день голосования или в день, следующий за днем голосования, – немедленно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pacing w:val="2"/>
                <w:sz w:val="22"/>
                <w:szCs w:val="22"/>
              </w:rPr>
            </w:pPr>
            <w:r w:rsidRPr="00A036BD">
              <w:rPr>
                <w:spacing w:val="2"/>
                <w:sz w:val="22"/>
                <w:szCs w:val="22"/>
              </w:rPr>
              <w:t>Государственные органы, органы местного самоуправления, общественные объединения,</w:t>
            </w:r>
            <w:r w:rsidRPr="00A036BD">
              <w:rPr>
                <w:sz w:val="22"/>
                <w:szCs w:val="22"/>
              </w:rPr>
              <w:t xml:space="preserve"> организации всех форм собственности, в том числе</w:t>
            </w:r>
            <w:r>
              <w:rPr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организации, осуществляющие теле- 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(или) радиовещание, редакции периодических печатных изданий, а так же должностные лица указанных органов и организаций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20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в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соответствующую избирательную комиссию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списк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в участковые избирательные комиссии</w:t>
            </w:r>
          </w:p>
          <w:p w:rsidR="008F3A8A" w:rsidRPr="00DA41E0" w:rsidRDefault="008F3A8A" w:rsidP="006E5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 7</w:t>
            </w:r>
            <w:r w:rsidRPr="0084715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е позднее чем за три дня до дня голосования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(досрочного голосования), т.е. не позднее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 сентября 2018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A55C1">
              <w:rPr>
                <w:rFonts w:ascii="Times New Roman" w:hAnsi="Times New Roman" w:cs="Times New Roman"/>
                <w:sz w:val="22"/>
                <w:szCs w:val="22"/>
              </w:rPr>
              <w:t>(25 августа 2018 года)</w:t>
            </w:r>
          </w:p>
        </w:tc>
        <w:tc>
          <w:tcPr>
            <w:tcW w:w="2977" w:type="dxa"/>
          </w:tcPr>
          <w:p w:rsidR="008F3A8A" w:rsidRPr="00A036BD" w:rsidRDefault="008F3A8A" w:rsidP="006E5063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052F0">
              <w:rPr>
                <w:sz w:val="22"/>
                <w:szCs w:val="22"/>
              </w:rPr>
              <w:t>арегистрированны</w:t>
            </w:r>
            <w:r>
              <w:rPr>
                <w:sz w:val="22"/>
                <w:szCs w:val="22"/>
              </w:rPr>
              <w:t>й</w:t>
            </w:r>
            <w:r w:rsidRPr="00E052F0">
              <w:rPr>
                <w:sz w:val="22"/>
                <w:szCs w:val="22"/>
              </w:rPr>
              <w:t xml:space="preserve"> кандидат,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выдвинувш</w:t>
            </w:r>
            <w:r>
              <w:rPr>
                <w:sz w:val="22"/>
                <w:szCs w:val="22"/>
              </w:rPr>
              <w:t xml:space="preserve">ее </w:t>
            </w:r>
            <w:r w:rsidRPr="00E052F0">
              <w:rPr>
                <w:sz w:val="22"/>
                <w:szCs w:val="22"/>
              </w:rPr>
              <w:t>зарегистрированного кандидата, зарегистрированных кандидатов,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</w:t>
            </w:r>
            <w:r w:rsidRPr="00687280">
              <w:rPr>
                <w:sz w:val="22"/>
                <w:szCs w:val="22"/>
              </w:rPr>
              <w:t>зарегистрировавшее список кандидатов, общественное</w:t>
            </w:r>
            <w:r w:rsidRPr="00E052F0">
              <w:rPr>
                <w:sz w:val="22"/>
                <w:szCs w:val="22"/>
              </w:rPr>
              <w:t xml:space="preserve">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21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</w:t>
            </w:r>
            <w:r>
              <w:rPr>
                <w:sz w:val="22"/>
                <w:szCs w:val="22"/>
              </w:rPr>
              <w:t xml:space="preserve"> в</w:t>
            </w:r>
            <w:r w:rsidRPr="005D629A">
              <w:rPr>
                <w:sz w:val="22"/>
                <w:szCs w:val="22"/>
              </w:rPr>
              <w:t xml:space="preserve"> избирательную комиссию, в которую назначен</w:t>
            </w:r>
            <w:r>
              <w:rPr>
                <w:sz w:val="22"/>
                <w:szCs w:val="22"/>
              </w:rPr>
              <w:t xml:space="preserve"> наблюдатель,</w:t>
            </w:r>
            <w:r>
              <w:rPr>
                <w:spacing w:val="2"/>
                <w:sz w:val="22"/>
                <w:szCs w:val="22"/>
              </w:rPr>
              <w:t xml:space="preserve"> направления, выданного наблюдателю зарегистрированным кандидатом или его доверенным лицом, избирательным объединением, общественным объединением, интересы которого представляет данный наблюдатель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ч.ч. 3, 4, 7, 8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 xml:space="preserve"> день, предшествующий дню голосования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(досрочного голосования) 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>либо непосредственно в день голосования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(досрочного голосования), т.е. 8 сентября либо 9 сентября 2018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A55C1">
              <w:rPr>
                <w:rFonts w:ascii="Times New Roman" w:hAnsi="Times New Roman" w:cs="Times New Roman"/>
                <w:sz w:val="22"/>
                <w:szCs w:val="22"/>
              </w:rPr>
              <w:t>(28 августа либо 29 августа</w:t>
            </w:r>
            <w:r w:rsidRPr="009A55C1">
              <w:rPr>
                <w:rFonts w:ascii="Times New Roman" w:hAnsi="Times New Roman" w:cs="Times New Roman"/>
                <w:sz w:val="22"/>
                <w:szCs w:val="22"/>
              </w:rPr>
              <w:br/>
              <w:t>2018 года)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Наблюдатель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22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Подача заявки на аккредитацию представителей СМИ для осуществления полномочий, указанных в ч.ч. 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2</w:t>
            </w:r>
            <w:r>
              <w:rPr>
                <w:spacing w:val="2"/>
                <w:sz w:val="22"/>
                <w:szCs w:val="22"/>
              </w:rPr>
              <w:t>, 3 и 11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ст. 17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2</w:t>
            </w:r>
            <w:r>
              <w:rPr>
                <w:spacing w:val="2"/>
                <w:sz w:val="22"/>
                <w:szCs w:val="22"/>
              </w:rPr>
              <w:t xml:space="preserve"> ст. 17 ЗСО 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чем за три дня до дня голосования (досрочного голосования), т.е. не позднее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 сентября 2018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(25 августа 2018 года)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Редакции средств массовой информации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5"/>
        </w:trPr>
        <w:tc>
          <w:tcPr>
            <w:tcW w:w="10351" w:type="dxa"/>
            <w:gridSpan w:val="9"/>
            <w:tcMar>
              <w:left w:w="108" w:type="dxa"/>
              <w:right w:w="108" w:type="dxa"/>
            </w:tcMar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ИЗБИРАТЕЛЬНЫЕ ОБЪЕДИНЕНИЯ</w:t>
            </w:r>
            <w:r>
              <w:rPr>
                <w:b/>
                <w:bCs/>
                <w:spacing w:val="-4"/>
              </w:rPr>
              <w:br/>
            </w:r>
            <w:r w:rsidRPr="005361C9">
              <w:rPr>
                <w:b/>
                <w:bCs/>
                <w:spacing w:val="-4"/>
              </w:rPr>
              <w:t>ВЫДВИЖЕНИЕ И РЕГИСТРАЦИЯ КАНДИДАТОВ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23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Опубликование списка </w:t>
            </w:r>
            <w:r>
              <w:rPr>
                <w:sz w:val="22"/>
                <w:szCs w:val="22"/>
              </w:rPr>
              <w:t xml:space="preserve">политических партий, их соответствующих региональных отделений и иных структурных подразделений, иных общественных объединений и их соответствующих структурных подразделений, имеющих право в соответствии с федеральными законами принимать участие в выборах в качестве избирательных объединений, в муниципальных периодических печатных изданиях </w:t>
            </w:r>
            <w:r>
              <w:rPr>
                <w:spacing w:val="2"/>
                <w:sz w:val="22"/>
                <w:szCs w:val="22"/>
              </w:rPr>
              <w:t>и размещение его на своем официальном сайте в сети «Интернет», а также направление указанного списка в избирательную комиссию муниципального образования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20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24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кандидатов путем самовыдвижения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3 ст. 26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D61E1">
              <w:rPr>
                <w:sz w:val="22"/>
                <w:szCs w:val="22"/>
              </w:rPr>
              <w:t xml:space="preserve">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Гражданин Российской Федерации, обладающий пассивным избирательным правом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25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кандидата по многомандатному избирательному округу избирательным объединением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27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>
              <w:rPr>
                <w:sz w:val="22"/>
                <w:szCs w:val="22"/>
              </w:rPr>
              <w:t xml:space="preserve">дня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26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в избирательную комиссию муниципального образования решения об изменении многомандатного избирательного округа</w:t>
            </w:r>
            <w:r>
              <w:rPr>
                <w:spacing w:val="2"/>
                <w:sz w:val="22"/>
                <w:szCs w:val="22"/>
              </w:rPr>
              <w:br/>
              <w:t>(с согласия кандидата), по которому кандидат первоначально был выдвинут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27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DA41E0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>
              <w:rPr>
                <w:sz w:val="22"/>
                <w:szCs w:val="22"/>
              </w:rPr>
              <w:t xml:space="preserve">дня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Pr="00581CDC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27</w:t>
            </w:r>
            <w:r w:rsidR="008F3A8A" w:rsidRPr="00581CD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Представление списка кандидатов, выдвинутых избирательным объединением по многомандатным избирательным округам и прилагаемых к ним документов в избирательную комиссию муниципального образования</w:t>
            </w:r>
          </w:p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ч.ч. 1, 3, 3</w:t>
            </w:r>
            <w:r w:rsidRPr="00581CDC">
              <w:rPr>
                <w:spacing w:val="2"/>
                <w:sz w:val="22"/>
                <w:szCs w:val="22"/>
                <w:vertAlign w:val="superscript"/>
              </w:rPr>
              <w:t>1</w:t>
            </w:r>
            <w:r w:rsidRPr="00581CDC">
              <w:rPr>
                <w:spacing w:val="2"/>
                <w:sz w:val="22"/>
                <w:szCs w:val="22"/>
              </w:rPr>
              <w:t xml:space="preserve">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Pr="00581CDC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28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Рассмотрение представленных документов и выдача уполномоченному представителю избирательного объединения решения о заверении с копией заверенного списка кандидатов, выдвинутых по многомандатным избирательным округам, либо мотивированное решение об отказе в их заверении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ч.ч. 5, 9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F302B8">
            <w:pPr>
              <w:widowControl w:val="0"/>
              <w:rPr>
                <w:spacing w:val="2"/>
                <w:sz w:val="22"/>
                <w:szCs w:val="22"/>
              </w:rPr>
            </w:pPr>
            <w:r w:rsidRPr="0003289F">
              <w:rPr>
                <w:spacing w:val="2"/>
                <w:sz w:val="22"/>
                <w:szCs w:val="22"/>
              </w:rPr>
              <w:t xml:space="preserve">В </w:t>
            </w:r>
            <w:r w:rsidRPr="0003289F">
              <w:rPr>
                <w:sz w:val="22"/>
                <w:szCs w:val="22"/>
              </w:rPr>
              <w:t xml:space="preserve">течение трех дней </w:t>
            </w:r>
            <w:r w:rsidRPr="0003289F">
              <w:rPr>
                <w:spacing w:val="2"/>
                <w:sz w:val="22"/>
                <w:szCs w:val="22"/>
              </w:rPr>
              <w:t>со дня приема документов принимается</w:t>
            </w:r>
            <w:r>
              <w:rPr>
                <w:spacing w:val="2"/>
                <w:sz w:val="22"/>
                <w:szCs w:val="22"/>
              </w:rPr>
              <w:t xml:space="preserve"> решение о заверении списка кандидатов, выдвинутых по многомандатным избирательным округам либо об отказе в заверении, а в течение одних суток с момента принятия решения выдается уполномоченному представителю избирательного объединения</w:t>
            </w:r>
          </w:p>
        </w:tc>
        <w:tc>
          <w:tcPr>
            <w:tcW w:w="3262" w:type="dxa"/>
            <w:gridSpan w:val="2"/>
          </w:tcPr>
          <w:p w:rsidR="008F3A8A" w:rsidRDefault="001865DC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29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Выдача письменного подтверждения о получении документов, указанных в ч.ч. 2, 3</w:t>
            </w:r>
            <w:r w:rsidRPr="00E27FD9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, 4, </w:t>
            </w:r>
            <w:r w:rsidRPr="00216423">
              <w:rPr>
                <w:spacing w:val="2"/>
                <w:sz w:val="22"/>
                <w:szCs w:val="22"/>
              </w:rPr>
              <w:t>5</w:t>
            </w:r>
            <w:r>
              <w:rPr>
                <w:spacing w:val="2"/>
                <w:sz w:val="22"/>
                <w:szCs w:val="22"/>
              </w:rPr>
              <w:t xml:space="preserve"> ст. 25, и ч.ч. 1 – 3 ст. 29 ЗСО, лицам, представившим эти документы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Незамедлительно после представления документов</w:t>
            </w:r>
          </w:p>
        </w:tc>
        <w:tc>
          <w:tcPr>
            <w:tcW w:w="3262" w:type="dxa"/>
            <w:gridSpan w:val="2"/>
          </w:tcPr>
          <w:p w:rsidR="008F3A8A" w:rsidRDefault="001865DC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30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FDA">
              <w:rPr>
                <w:sz w:val="22"/>
                <w:szCs w:val="22"/>
              </w:rPr>
              <w:t>Представление документов и совершение действий, предусмотренных ч</w:t>
            </w:r>
            <w:r>
              <w:rPr>
                <w:sz w:val="22"/>
                <w:szCs w:val="22"/>
              </w:rPr>
              <w:t xml:space="preserve">.ч. </w:t>
            </w:r>
            <w:r w:rsidRPr="009B0FDA">
              <w:rPr>
                <w:sz w:val="22"/>
                <w:szCs w:val="22"/>
              </w:rPr>
              <w:t>3</w:t>
            </w:r>
            <w:r w:rsidRPr="009B0FDA">
              <w:rPr>
                <w:sz w:val="22"/>
                <w:szCs w:val="22"/>
                <w:vertAlign w:val="superscript"/>
              </w:rPr>
              <w:t>1</w:t>
            </w:r>
            <w:r w:rsidRPr="009B0FDA">
              <w:rPr>
                <w:sz w:val="22"/>
                <w:szCs w:val="22"/>
              </w:rPr>
              <w:t xml:space="preserve">, </w:t>
            </w:r>
            <w:hyperlink r:id="rId8" w:history="1">
              <w:r w:rsidRPr="009B0FDA">
                <w:rPr>
                  <w:sz w:val="22"/>
                  <w:szCs w:val="22"/>
                </w:rPr>
                <w:t>4</w:t>
              </w:r>
            </w:hyperlink>
            <w:r w:rsidRPr="009B0FDA">
              <w:rPr>
                <w:sz w:val="22"/>
                <w:szCs w:val="22"/>
              </w:rPr>
              <w:t xml:space="preserve"> и </w:t>
            </w:r>
            <w:hyperlink r:id="rId9" w:history="1">
              <w:r>
                <w:rPr>
                  <w:sz w:val="22"/>
                  <w:szCs w:val="22"/>
                </w:rPr>
                <w:t>5 ст.</w:t>
              </w:r>
              <w:r w:rsidRPr="009B0FDA">
                <w:rPr>
                  <w:sz w:val="22"/>
                  <w:szCs w:val="22"/>
                </w:rPr>
                <w:t xml:space="preserve"> 25</w:t>
              </w:r>
            </w:hyperlink>
            <w:r w:rsidRPr="009B0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ЗСО </w:t>
            </w:r>
            <w:r w:rsidRPr="009B0FDA">
              <w:rPr>
                <w:sz w:val="22"/>
                <w:szCs w:val="22"/>
              </w:rPr>
              <w:t>кандидатами, выдвинутыми избирательным объединением по многомандатным избирательным округам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595FC2" w:rsidRDefault="008F3A8A" w:rsidP="00F302B8">
            <w:pPr>
              <w:spacing w:after="1" w:line="220" w:lineRule="atLeast"/>
            </w:pPr>
            <w:r>
              <w:rPr>
                <w:sz w:val="22"/>
                <w:szCs w:val="22"/>
              </w:rPr>
              <w:t>С</w:t>
            </w:r>
            <w:r w:rsidRPr="009B0FDA">
              <w:rPr>
                <w:sz w:val="22"/>
                <w:szCs w:val="22"/>
              </w:rPr>
              <w:t xml:space="preserve">о дня заверения избирательной комиссией муниципального образования соответствующего списка кандидатов, выдвинутых по многомандатным избирательным округам, в течение 20 дней после дня официального опубликования (публикации) решения о назначении </w:t>
            </w:r>
            <w:r w:rsidRPr="00595FC2">
              <w:rPr>
                <w:sz w:val="22"/>
                <w:szCs w:val="22"/>
              </w:rPr>
              <w:t xml:space="preserve">выборов </w:t>
            </w:r>
            <w:r w:rsidRPr="00595FC2">
              <w:rPr>
                <w:sz w:val="22"/>
              </w:rPr>
              <w:t>до 18 часов по местному времени последнего дня выдвижения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Кандидаты, </w:t>
            </w:r>
            <w:r w:rsidRPr="009B0FDA">
              <w:rPr>
                <w:sz w:val="22"/>
                <w:szCs w:val="22"/>
              </w:rPr>
              <w:t>выдвинуты</w:t>
            </w:r>
            <w:r>
              <w:rPr>
                <w:sz w:val="22"/>
                <w:szCs w:val="22"/>
              </w:rPr>
              <w:t>е</w:t>
            </w:r>
            <w:r w:rsidRPr="009B0FDA">
              <w:rPr>
                <w:sz w:val="22"/>
                <w:szCs w:val="22"/>
              </w:rPr>
              <w:t xml:space="preserve"> избирательным объединением по одномандатным (многомандатным) избирательным округам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31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ответа о результатах проверки достоверности сведений: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а) представленных в соответствии с ч.ч. 2, 3 ст. 25 </w:t>
            </w:r>
            <w:r w:rsidRPr="00595FC2">
              <w:rPr>
                <w:spacing w:val="2"/>
                <w:sz w:val="22"/>
                <w:szCs w:val="22"/>
              </w:rPr>
              <w:t>и ч.ч. 1, 2</w:t>
            </w:r>
            <w:r w:rsidRPr="00595FC2">
              <w:rPr>
                <w:spacing w:val="2"/>
                <w:sz w:val="22"/>
                <w:szCs w:val="22"/>
                <w:vertAlign w:val="superscript"/>
              </w:rPr>
              <w:t>5</w:t>
            </w:r>
            <w:r w:rsidRPr="00595FC2">
              <w:rPr>
                <w:spacing w:val="2"/>
                <w:sz w:val="22"/>
                <w:szCs w:val="22"/>
              </w:rPr>
              <w:t xml:space="preserve"> ст.</w:t>
            </w:r>
            <w:r>
              <w:rPr>
                <w:spacing w:val="2"/>
                <w:sz w:val="22"/>
                <w:szCs w:val="22"/>
              </w:rPr>
              <w:t xml:space="preserve"> 29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б) представленных в </w:t>
            </w:r>
            <w:r>
              <w:rPr>
                <w:spacing w:val="2"/>
                <w:sz w:val="22"/>
                <w:szCs w:val="22"/>
              </w:rPr>
              <w:lastRenderedPageBreak/>
              <w:t>соответствии с ч. 4 ст. 25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случае поступления представления от избирательной комиссии за десять и менее дней до дня голосования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25 ЗСО и ч. 14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в течение десяти дней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в течение 20 дней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срок, установленный избирательной комиссией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Соответствующие органы в избирательную комиссию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32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Сбор подписей в поддержку: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кандидата, выдвинутого в порядке самовыдвижения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</w:t>
            </w:r>
            <w:r w:rsidRPr="00433986">
              <w:rPr>
                <w:spacing w:val="2"/>
                <w:sz w:val="22"/>
                <w:szCs w:val="22"/>
              </w:rPr>
              <w:t>) к</w:t>
            </w:r>
            <w:r w:rsidRPr="00433986">
              <w:rPr>
                <w:sz w:val="22"/>
                <w:szCs w:val="22"/>
              </w:rPr>
              <w:t xml:space="preserve">андидата, выдвинутого избирательным объединением по </w:t>
            </w:r>
            <w:r>
              <w:rPr>
                <w:spacing w:val="2"/>
                <w:sz w:val="22"/>
                <w:szCs w:val="22"/>
              </w:rPr>
              <w:t xml:space="preserve">многомандатному </w:t>
            </w:r>
            <w:r>
              <w:rPr>
                <w:sz w:val="22"/>
                <w:szCs w:val="22"/>
              </w:rPr>
              <w:t>избирательному округу</w:t>
            </w:r>
          </w:p>
          <w:p w:rsidR="008F3A8A" w:rsidRPr="00433986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30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Pr="00C3230D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со дня, следующего за днем уведомления соответствующей избирательной комиссии о выдвижении</w:t>
            </w:r>
            <w:r w:rsidRPr="008E48F9">
              <w:rPr>
                <w:color w:val="008000"/>
              </w:rPr>
              <w:t xml:space="preserve"> </w:t>
            </w:r>
            <w:r w:rsidRPr="00C3230D">
              <w:rPr>
                <w:sz w:val="22"/>
                <w:szCs w:val="22"/>
              </w:rPr>
              <w:t>и в течение 20 дней после дня официального опубликования (публикации) решения о назначении выборов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3199">
              <w:rPr>
                <w:sz w:val="22"/>
                <w:szCs w:val="22"/>
              </w:rPr>
              <w:t>) со дня, сле</w:t>
            </w:r>
            <w:r>
              <w:rPr>
                <w:sz w:val="22"/>
                <w:szCs w:val="22"/>
              </w:rPr>
              <w:t xml:space="preserve">дующего за днем представления </w:t>
            </w:r>
            <w:r w:rsidRPr="00C53199">
              <w:rPr>
                <w:sz w:val="22"/>
                <w:szCs w:val="22"/>
              </w:rPr>
              <w:t xml:space="preserve">в избирательную комиссию муниципального образования документов и сведений, указанных в </w:t>
            </w:r>
            <w:r>
              <w:rPr>
                <w:sz w:val="22"/>
                <w:szCs w:val="22"/>
              </w:rPr>
              <w:t>ч.ч. 2, 3, 3</w:t>
            </w:r>
            <w:r w:rsidRPr="00B35B46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и 4 ст. 25</w:t>
            </w:r>
            <w:r w:rsidRPr="00C53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ЗСО</w:t>
            </w:r>
            <w:r w:rsidRPr="00C3230D">
              <w:rPr>
                <w:sz w:val="22"/>
                <w:szCs w:val="22"/>
              </w:rPr>
              <w:t xml:space="preserve"> и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Pr="0096439B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33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Представление документов для регистрации </w:t>
            </w:r>
            <w:r>
              <w:rPr>
                <w:sz w:val="22"/>
                <w:szCs w:val="22"/>
              </w:rPr>
              <w:t>кандидата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D4F"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 до 18 часов по местному времени последнего дня выдвижения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34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Pr="006B4FA2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FA2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кандидата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t>ч. 5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приема документов</w:t>
            </w:r>
          </w:p>
        </w:tc>
        <w:tc>
          <w:tcPr>
            <w:tcW w:w="3262" w:type="dxa"/>
            <w:gridSpan w:val="2"/>
          </w:tcPr>
          <w:p w:rsidR="008F3A8A" w:rsidRDefault="001865DC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35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Pr="00C43FD1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Передача кандидату</w:t>
            </w: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итогового </w:t>
            </w: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протокола о проверке подписных листов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11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двое суток до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8F3A8A" w:rsidRDefault="00B44EA7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RPr="00B44EA7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Pr="00B44EA7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36</w:t>
            </w:r>
            <w:r w:rsidR="008F3A8A" w:rsidRPr="00B44EA7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Pr="00B44EA7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B44EA7">
              <w:rPr>
                <w:spacing w:val="2"/>
                <w:sz w:val="22"/>
                <w:szCs w:val="22"/>
              </w:rPr>
              <w:t>Принятие соответствующей избирательной комиссией решения о регистрации либо об отказе в регистрации кандидата</w:t>
            </w:r>
          </w:p>
          <w:p w:rsidR="008F3A8A" w:rsidRPr="00B44EA7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B44EA7">
              <w:rPr>
                <w:spacing w:val="2"/>
                <w:sz w:val="22"/>
                <w:szCs w:val="22"/>
              </w:rPr>
              <w:t>ч. 16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B44EA7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B44EA7">
              <w:rPr>
                <w:sz w:val="22"/>
                <w:szCs w:val="22"/>
              </w:rPr>
              <w:t xml:space="preserve">Не позднее чем в десятидневный срок со дня получения </w:t>
            </w:r>
            <w:r w:rsidRPr="00B44EA7">
              <w:rPr>
                <w:spacing w:val="2"/>
                <w:sz w:val="22"/>
                <w:szCs w:val="22"/>
              </w:rPr>
              <w:t>необходимых для регистрации документов</w:t>
            </w:r>
          </w:p>
        </w:tc>
        <w:tc>
          <w:tcPr>
            <w:tcW w:w="3262" w:type="dxa"/>
            <w:gridSpan w:val="2"/>
          </w:tcPr>
          <w:p w:rsidR="008F3A8A" w:rsidRPr="00B44EA7" w:rsidRDefault="00B44EA7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37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Извещение кандидата, избирательное объединения о выявлении неполноты сведений о кандидатах, отсутствия каких-либо документов, представление которых для выдвижения и регистрации предусмотрено законом, или несоблюдения требований закона к оформлению документов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8F3A8A" w:rsidRDefault="00B44EA7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38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Внесение уточнений и дополнений в документы, содержащие сведения о кандидате, представленные в избирательную комиссию для уведомления о выдвижении и регистрации кандидата, в целях приведения документов в соответствие с требованиями закона, в том числе к их оформлению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Кандидат, избирательное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39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Выдача кандидату, уполномоченному представителю избирательного объединения, выдвинувшего кандидата, копии решения об отказе в регистрации с изложением оснований принятия данного решения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19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262" w:type="dxa"/>
            <w:gridSpan w:val="2"/>
          </w:tcPr>
          <w:p w:rsidR="008F3A8A" w:rsidRDefault="00B44EA7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40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письменного заявления о снятии своей кандидатуры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25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пять дней до дня голосования, т.е. не позднее 3 сентября</w:t>
            </w:r>
            <w:r>
              <w:rPr>
                <w:sz w:val="22"/>
                <w:szCs w:val="22"/>
              </w:rPr>
              <w:br/>
              <w:t>2018 года, а при наличии вынуждающих к тому обстоятельств не позднее чем за один день до дня голосования, т.е. не позднее 7 сентября 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41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кандидата, выдвинутого по одномандатному (многомандатному) избирательному округу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27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A417C5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пять дней до дня голосования, т.е. не позднее 3 сентября 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01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СТАТУС КАНДИДАТОВ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заверенных копий соответствующих приказов (распоряжений), подтверждающих освобождение зарегистрированных кандидатов на время участия в выборах от выполнения должностных или служебных обязанностей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33 ЗСО</w:t>
            </w:r>
          </w:p>
        </w:tc>
        <w:tc>
          <w:tcPr>
            <w:tcW w:w="3009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регистрации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находящийся на государственной или муниципальной службе либо работающий в организациях, осуществляющих выпуск средств массовой информации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доверенных лиц кандидата</w:t>
            </w:r>
            <w:r w:rsidR="00B44EA7">
              <w:rPr>
                <w:sz w:val="22"/>
                <w:szCs w:val="22"/>
              </w:rPr>
              <w:t xml:space="preserve">, избирательного объединения, выдвинувшего кандидатов, муниципальный </w:t>
            </w:r>
            <w:r w:rsidR="00B44EA7">
              <w:rPr>
                <w:sz w:val="22"/>
                <w:szCs w:val="22"/>
              </w:rPr>
              <w:lastRenderedPageBreak/>
              <w:t>список кандидатов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35 ЗСО</w:t>
            </w:r>
          </w:p>
        </w:tc>
        <w:tc>
          <w:tcPr>
            <w:tcW w:w="3009" w:type="dxa"/>
            <w:gridSpan w:val="4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пяти дней со дня поступления письменного заявления кандидата (представления </w:t>
            </w:r>
            <w:r>
              <w:rPr>
                <w:sz w:val="22"/>
                <w:szCs w:val="22"/>
              </w:rPr>
              <w:lastRenderedPageBreak/>
              <w:t>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62" w:type="dxa"/>
            <w:gridSpan w:val="2"/>
          </w:tcPr>
          <w:p w:rsidR="008F3A8A" w:rsidRDefault="00B44EA7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84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lastRenderedPageBreak/>
              <w:t>ИНФОРМАЦИОННОЕ ОБЕСПЕЧЕНИЕ ВЫБОРОВ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56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10 дней до дня голосования, т.е. не позднее 29 августа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и окончание агитационного периода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41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16188">
              <w:rPr>
                <w:sz w:val="22"/>
                <w:szCs w:val="22"/>
              </w:rPr>
              <w:t>Агитационный период для избирательного объединения начинается со дня принятия им решения о выдвижении кандидата, кандидатов</w:t>
            </w:r>
            <w:r>
              <w:rPr>
                <w:sz w:val="22"/>
                <w:szCs w:val="22"/>
              </w:rPr>
              <w:t xml:space="preserve"> по многомандатным избирательным округам.</w:t>
            </w:r>
          </w:p>
          <w:p w:rsidR="008F3A8A" w:rsidRPr="00934655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16188">
              <w:rPr>
                <w:sz w:val="22"/>
                <w:szCs w:val="22"/>
              </w:rPr>
              <w:t xml:space="preserve">Агитационный период для кандидата, выдвинутого непосредственно, </w:t>
            </w:r>
            <w:r w:rsidRPr="00934655">
              <w:rPr>
                <w:sz w:val="22"/>
                <w:szCs w:val="22"/>
              </w:rPr>
              <w:t xml:space="preserve">начинается со дня представления кандидатом в избирательную комиссию заявления о согласии баллотироваться, а в случае, предусмотренном </w:t>
            </w:r>
            <w:hyperlink w:anchor="P738" w:history="1">
              <w:r w:rsidRPr="00934655">
                <w:rPr>
                  <w:sz w:val="22"/>
                  <w:szCs w:val="22"/>
                </w:rPr>
                <w:t>ч. 9 ст. 29</w:t>
              </w:r>
            </w:hyperlink>
            <w:r w:rsidRPr="00934655">
              <w:rPr>
                <w:sz w:val="22"/>
                <w:szCs w:val="22"/>
              </w:rPr>
              <w:t xml:space="preserve"> ЗСО, - со дня представления в окружную избирательную комиссию документов, предусмотренных в ч.1 ст. 41 ЗСО.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934655">
              <w:rPr>
                <w:sz w:val="22"/>
                <w:szCs w:val="22"/>
              </w:rPr>
              <w:t>Агитационный период прекращается в ноль часов по местному времени дня, предшествующего дню голосования, т.е. в ноль часов по местному времени 8 сентября 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 Российской Федерации и общественные объединения, за исключением организаций и лиц, указанных в ч.ч. 7, 8, 9 ст. 40 ЗСО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проведения предвыборной агитации на каналах организаций телерадиовещания, в периодических печатных изданиях и сетевых изданиях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41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Начинается за 28 дней до дня голосования и прекращается в ноль часов по местному времени дня, предшествующего дню голосования, т.е. начинается с 11 августа 2018 года и прекращается в ноль часов по местному времени 8 сентября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телерадиовещания, редакции периодических печатных изданий и сетевых изданий, выполнившие условия</w:t>
            </w:r>
            <w:r>
              <w:rPr>
                <w:sz w:val="22"/>
                <w:szCs w:val="22"/>
              </w:rPr>
              <w:br/>
              <w:t>ч. 6 ст. 42 ЗСО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списка организаций телерадиовещания и периодических печатных изданий, подпадающих под действие ч. 2 ст. 39 ЗСО, с указанием в отношении организаций телерадиовещания и периодических печатных изданий, </w:t>
            </w:r>
            <w:r>
              <w:rPr>
                <w:sz w:val="22"/>
                <w:szCs w:val="22"/>
              </w:rPr>
              <w:lastRenderedPageBreak/>
              <w:t>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 в 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39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местного самоуправления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39 ЗСО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39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представлению Управления Федеральной службы по надзору в сфере связи, информационных технологий и массовых коммуникаций по Саратовской области 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F008CB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 и представление в избирательную комиссию муниципального образования указанных сведений вместе с информацией о дате и об источнике их опубликования, сведениями о регистрационном номере и дате выдачи свидетельства о регистрации СМИ, а также уведомление о готовности предоставить эфирное время, печатную площадь, услуги по размещению агитационных материалов в сетевом издании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42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телерадиовещания, редакции периодических печатных издании, редакции сетевых изданий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сведений о размере и других условиях оплаты работ или услуг организаций, индивидуальных предпринимателей </w:t>
            </w:r>
            <w:r>
              <w:rPr>
                <w:sz w:val="22"/>
                <w:szCs w:val="22"/>
              </w:rPr>
              <w:lastRenderedPageBreak/>
              <w:t>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46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позднее чем через 30 дней со дня официального опубликования (публикации) решения о </w:t>
            </w:r>
            <w:r>
              <w:rPr>
                <w:sz w:val="22"/>
                <w:szCs w:val="22"/>
              </w:rPr>
              <w:lastRenderedPageBreak/>
              <w:t>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Организации, индивидуальные предприниматели, выполняющие работы или оказывающие услуги по </w:t>
            </w:r>
            <w:r>
              <w:rPr>
                <w:sz w:val="22"/>
                <w:szCs w:val="22"/>
              </w:rPr>
              <w:lastRenderedPageBreak/>
              <w:t>изготовлению печатных агитационных материалов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распределения бесплатного и платного эфирного времени между зарегистрированными кандидатами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ч.ч. 10, 11 ст. 43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кандидатов, но не позднее чем за 30 дней до дня голосования, то есть не позднее 9 августа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 с участием представителей соответствующих организаций телерадиовещания, соответствующие организации телерадиовещания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установления даты бесплатных и платных публикаций предвыборных агитационных материалов, а также предвыборных программ политических партий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ч.ч. 3, 4</w:t>
            </w:r>
            <w:r w:rsidRPr="008B07B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ст. 44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кандидатов, но не позднее чем за 30 дней до дня голосования, то есть не позднее 9 августа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соответствующей организации телерадиовещания, после проведения жеребьёвки, об отказе от использования эфирного времени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43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выхода в эфир</w:t>
            </w:r>
          </w:p>
        </w:tc>
        <w:tc>
          <w:tcPr>
            <w:tcW w:w="3262" w:type="dxa"/>
            <w:gridSpan w:val="2"/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0318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платёжного документа филиалу публичного акционерного общества «Сбербанк России» о перечислении в полном объёме средств в оплату стоимости эфирного времени (печатной площади)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43, ч. 5 ст. 44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дня представления эфирного времени (дня публикации печатной площади)</w:t>
            </w:r>
          </w:p>
        </w:tc>
        <w:tc>
          <w:tcPr>
            <w:tcW w:w="3262" w:type="dxa"/>
            <w:gridSpan w:val="2"/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2CBB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</w:t>
            </w:r>
          </w:p>
        </w:tc>
      </w:tr>
      <w:tr w:rsidR="008F3A8A" w:rsidRPr="0077109D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Pr="0077109D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="008F3A8A" w:rsidRPr="0077109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77109D" w:rsidRDefault="008F3A8A" w:rsidP="006E5063">
            <w:pPr>
              <w:widowControl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8F3A8A" w:rsidRPr="0077109D" w:rsidRDefault="008F3A8A" w:rsidP="006E5063">
            <w:pPr>
              <w:widowControl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ч. 5 ст. 45 ЗСО</w:t>
            </w:r>
          </w:p>
        </w:tc>
        <w:tc>
          <w:tcPr>
            <w:tcW w:w="2852" w:type="dxa"/>
            <w:gridSpan w:val="2"/>
          </w:tcPr>
          <w:p w:rsidR="008F3A8A" w:rsidRPr="0077109D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В течение трёх дней со дня подачи заявок</w:t>
            </w:r>
          </w:p>
        </w:tc>
        <w:tc>
          <w:tcPr>
            <w:tcW w:w="3262" w:type="dxa"/>
            <w:gridSpan w:val="2"/>
          </w:tcPr>
          <w:p w:rsidR="008F3A8A" w:rsidRPr="0077109D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Собственники, владельцы помещений, подпадающие под действие ч. 4 ст. 45 ЗСО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076499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письменной форме уведомления в адрес избирательной комиссии муниципального образования о факте предоставления помещения, об условиях, на которых оно было предоставлено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одному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зарегистрированному кандидату,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избирательному объединению,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>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45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Собственники, владельцы помещений, </w:t>
            </w:r>
            <w:r w:rsidRPr="00A74F8F">
              <w:rPr>
                <w:sz w:val="22"/>
                <w:szCs w:val="22"/>
              </w:rPr>
              <w:t>подпадающие под действие ч. 4 ст. 45 ЗСО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сети «Интернет» или доведение до сведения других зарегистрированных кандидатов, избирательных объединений иным способом информации о факте предоставления помещения, подпадающего под действие ч. 4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ст. 45 ЗСО, зарегистрированному кандидату, избирательному объединению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</w:t>
            </w:r>
            <w:r w:rsidRPr="008B07B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ст. 45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двух суток с момента получения уведомления о предоставлении помещения</w:t>
            </w:r>
          </w:p>
        </w:tc>
        <w:tc>
          <w:tcPr>
            <w:tcW w:w="3262" w:type="dxa"/>
            <w:gridSpan w:val="2"/>
          </w:tcPr>
          <w:p w:rsidR="008F3A8A" w:rsidRDefault="006258C2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8"/>
        </w:trPr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B4538B" w:rsidRDefault="008F3A8A" w:rsidP="006E5063">
            <w:pPr>
              <w:widowControl w:val="0"/>
              <w:rPr>
                <w:sz w:val="22"/>
                <w:szCs w:val="22"/>
              </w:rPr>
            </w:pPr>
            <w:r w:rsidRPr="00B4538B">
              <w:rPr>
                <w:sz w:val="22"/>
                <w:szCs w:val="22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  <w:r>
              <w:rPr>
                <w:sz w:val="22"/>
                <w:szCs w:val="22"/>
              </w:rPr>
              <w:t xml:space="preserve"> и информационных материалов избирательных комиссий</w:t>
            </w:r>
          </w:p>
          <w:p w:rsidR="008F3A8A" w:rsidRPr="00B4538B" w:rsidRDefault="008F3A8A" w:rsidP="006E5063">
            <w:pPr>
              <w:widowControl w:val="0"/>
              <w:rPr>
                <w:sz w:val="22"/>
                <w:szCs w:val="22"/>
              </w:rPr>
            </w:pPr>
            <w:r w:rsidRPr="00B4538B">
              <w:rPr>
                <w:sz w:val="22"/>
                <w:szCs w:val="22"/>
              </w:rPr>
              <w:t>ч. 8 ст. 46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30 дней до дня голосования, т.е. не позднее 9 августа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B4538B" w:rsidRDefault="008F3A8A" w:rsidP="006E5063">
            <w:pPr>
              <w:widowControl w:val="0"/>
              <w:rPr>
                <w:sz w:val="22"/>
                <w:szCs w:val="22"/>
              </w:rPr>
            </w:pPr>
            <w:r w:rsidRPr="00B4538B">
              <w:rPr>
                <w:sz w:val="22"/>
                <w:szCs w:val="22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сведений </w:t>
            </w:r>
            <w:r w:rsidRPr="006258C2">
              <w:rPr>
                <w:sz w:val="22"/>
                <w:szCs w:val="22"/>
              </w:rPr>
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фонда,</w:t>
            </w:r>
            <w:r w:rsidRPr="00B4538B">
              <w:rPr>
                <w:sz w:val="22"/>
                <w:szCs w:val="22"/>
              </w:rPr>
              <w:t xml:space="preserve"> а также электронных образов этих предвыборных агитационных материалов в машиночитаемом виде в соответствующую избирательную комиссию</w:t>
            </w:r>
          </w:p>
          <w:p w:rsidR="008F3A8A" w:rsidRPr="00B4538B" w:rsidRDefault="008F3A8A" w:rsidP="006E5063">
            <w:pPr>
              <w:widowControl w:val="0"/>
              <w:rPr>
                <w:sz w:val="22"/>
                <w:szCs w:val="22"/>
              </w:rPr>
            </w:pPr>
            <w:r w:rsidRPr="00B4538B">
              <w:rPr>
                <w:sz w:val="22"/>
                <w:szCs w:val="22"/>
              </w:rPr>
              <w:t>ч. 4 ст. 46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6258C2">
              <w:rPr>
                <w:sz w:val="22"/>
                <w:szCs w:val="22"/>
              </w:rPr>
              <w:t>ы, избирательные объединения, выдвинувшие муниципальные списки кандидатов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избирательную комиссию письменного согласия физического лица, не указанного в ч. 9</w:t>
            </w:r>
            <w:r w:rsidRPr="009803C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ст.</w:t>
            </w:r>
            <w:r w:rsidRPr="009803C2">
              <w:rPr>
                <w:sz w:val="22"/>
                <w:szCs w:val="22"/>
              </w:rPr>
              <w:t xml:space="preserve"> 40 ЗСО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>чьи высказывания о кандидате, об избирательном объединении используются в агитационных материалах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10 ст. 40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Вместе с экземплярами агитационных материалов, представляемых в соответствии с ч. 4</w:t>
            </w:r>
            <w:r>
              <w:rPr>
                <w:sz w:val="22"/>
                <w:szCs w:val="22"/>
              </w:rPr>
              <w:br/>
              <w:t>ст. 46 ЗСО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8F3A8A" w:rsidRPr="00DA41E0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Pr="00DC72C5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  <w:r w:rsidR="008F3A8A" w:rsidRPr="00DC72C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DC72C5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</w:t>
            </w:r>
            <w:r>
              <w:rPr>
                <w:sz w:val="22"/>
                <w:szCs w:val="22"/>
              </w:rPr>
              <w:t>, доступ к которым не ограничен определенным кругом лиц</w:t>
            </w:r>
            <w:r w:rsidRPr="00DC72C5">
              <w:rPr>
                <w:sz w:val="22"/>
                <w:szCs w:val="22"/>
              </w:rPr>
              <w:t xml:space="preserve"> (включая «Интернет») данных об итогах голосования, о результатах выборов</w:t>
            </w:r>
          </w:p>
          <w:p w:rsidR="008F3A8A" w:rsidRPr="00DC72C5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ч. 6 ст. 37 ЗСО</w:t>
            </w:r>
          </w:p>
        </w:tc>
        <w:tc>
          <w:tcPr>
            <w:tcW w:w="2852" w:type="dxa"/>
            <w:gridSpan w:val="2"/>
          </w:tcPr>
          <w:p w:rsidR="008F3A8A" w:rsidRPr="00DC72C5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В день голосования до момента окончания го</w:t>
            </w:r>
            <w:r>
              <w:rPr>
                <w:sz w:val="22"/>
                <w:szCs w:val="22"/>
              </w:rPr>
              <w:t>лосования, т.е. до 20.00 часов 9</w:t>
            </w:r>
            <w:r w:rsidRPr="00DC72C5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8</w:t>
            </w:r>
            <w:r w:rsidRPr="00DC72C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8F3A8A" w:rsidRPr="00DC72C5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Редакции средств массовой информации, граждане и организации, публикующие (обнародующие) результаты опросов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сетях, доступ к которым не ограничен определенным кругом лиц</w:t>
            </w:r>
            <w:r w:rsidRPr="00DC72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(включая «Интернет») результатов опросов общественного мнения, прогнозов результатов выборов, иных исследований, связанных с проводимыми выборами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38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пяти дней до дня голосования, а также в день голосования,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т.е. с 4 сентября 2018 года по 9 сентября 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средств массовой информации, граждане и организации, публикующие (обнародующие) результаты опросов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40 ЗСО</w:t>
            </w:r>
          </w:p>
        </w:tc>
        <w:tc>
          <w:tcPr>
            <w:tcW w:w="2852" w:type="dxa"/>
            <w:gridSpan w:val="2"/>
          </w:tcPr>
          <w:p w:rsidR="008F3A8A" w:rsidRPr="00BC5C50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5C50">
              <w:rPr>
                <w:sz w:val="22"/>
                <w:szCs w:val="22"/>
              </w:rPr>
              <w:t>Не позднее чем за десять дней до дня голосования, то есть не позднее</w:t>
            </w:r>
            <w:r>
              <w:rPr>
                <w:sz w:val="22"/>
                <w:szCs w:val="22"/>
              </w:rPr>
              <w:br/>
              <w:t>29 августа 2018</w:t>
            </w:r>
            <w:r w:rsidRPr="00BC5C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8F3A8A" w:rsidRPr="00BC5C50" w:rsidRDefault="008F3A8A" w:rsidP="006E5063">
            <w:pPr>
              <w:widowControl w:val="0"/>
              <w:rPr>
                <w:sz w:val="22"/>
                <w:szCs w:val="22"/>
              </w:rPr>
            </w:pPr>
            <w:r w:rsidRPr="00BC5C50">
              <w:rPr>
                <w:sz w:val="22"/>
                <w:szCs w:val="22"/>
              </w:rPr>
              <w:t xml:space="preserve">Политическая </w:t>
            </w:r>
            <w:r>
              <w:rPr>
                <w:sz w:val="22"/>
                <w:szCs w:val="22"/>
              </w:rPr>
              <w:t xml:space="preserve">партия, выдвинувшая кандидатов, </w:t>
            </w:r>
            <w:r w:rsidRPr="00BC5C50">
              <w:rPr>
                <w:sz w:val="22"/>
                <w:szCs w:val="22"/>
              </w:rPr>
              <w:t>которые зарегистрированы избирательной комиссией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данных учета объема и стоимости эфирного времени и печатной площади, предоставленных для проведения предвыборной агитации, объема и стоимости услуг по размещению агитационных материалов в сетевых изданиях (форму и порядок учета устанавливает избирательная комиссия муниципального образования)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42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десять дней со дня голосования, т.е. не позднее 19 сентября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 независимо от формы собственности, предоставившие эфирное время, печатную площадь, услуги по размещению агитационных материалов в сетевых изданиях зарегистрированным кандидатам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указанных в ч.ч. 8 и 11</w:t>
            </w:r>
            <w:r>
              <w:rPr>
                <w:sz w:val="22"/>
                <w:szCs w:val="22"/>
              </w:rPr>
              <w:br/>
              <w:t>ст. 42 ЗСО учётных документов о бесплатном и платном представлении эфирного времени и печатной площади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9 ст. 42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трёх лет после дня голосования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8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ФИНАНСИРОВАНИЕ ВЫБОРОВ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35"/>
        </w:trPr>
        <w:tc>
          <w:tcPr>
            <w:tcW w:w="569" w:type="dxa"/>
          </w:tcPr>
          <w:p w:rsidR="008F3A8A" w:rsidRPr="00204B2D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="008F3A8A" w:rsidRPr="00204B2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Pr="00204B2D" w:rsidRDefault="008F3A8A" w:rsidP="006E506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Перечисление средств на проведение выборов избирательной комиссии, организующей выборы из бюджета муниципального образования</w:t>
            </w:r>
          </w:p>
          <w:p w:rsidR="008F3A8A" w:rsidRPr="00204B2D" w:rsidRDefault="008F3A8A" w:rsidP="006E506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ч.ч. 1, 2 ст. 48 ЗСО</w:t>
            </w:r>
          </w:p>
        </w:tc>
        <w:tc>
          <w:tcPr>
            <w:tcW w:w="3120" w:type="dxa"/>
            <w:gridSpan w:val="2"/>
          </w:tcPr>
          <w:p w:rsidR="008F3A8A" w:rsidRPr="00204B2D" w:rsidRDefault="008F3A8A" w:rsidP="006E506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В десятидневный срок со дня официального опубликования (публикации) решения о назначении (проведении) выборов</w:t>
            </w:r>
          </w:p>
        </w:tc>
        <w:tc>
          <w:tcPr>
            <w:tcW w:w="2977" w:type="dxa"/>
          </w:tcPr>
          <w:p w:rsidR="008F3A8A" w:rsidRPr="00204B2D" w:rsidRDefault="008F3A8A" w:rsidP="006E506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25"/>
        </w:trPr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собственного избирательного фонда кандидата, в случаях, предусмотренных законом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49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после письменного уведомления соответствующей избирательной комиссии о выдвижении (самовыдвижении) и до предоставления документов для регистрации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поступлении и расходовании средств по соответствующему избирательному счёту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заверенных копий первичных финансовых документов, подтверждающих поступление и расходование средств по специальному избирательному счёту по представлению соответствующей избирательной комиссии, а по соответствующему избирательному фонду – также по требованию кандидата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50 ЗСО</w:t>
            </w:r>
          </w:p>
        </w:tc>
        <w:tc>
          <w:tcPr>
            <w:tcW w:w="3120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Периодически, по требованию соответствующей избирательной комиссии, кандидата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трёхдневный срок, а за три дня до дня голосования – немедленно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Кредитная организация, в которой открыт специальный избирательный счёт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Pr="00703789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69</w:t>
            </w:r>
            <w:r w:rsidR="008F3A8A" w:rsidRPr="007037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своем официальном сайте в информационно-телекоммуникационной сети «Интернет» сведений о поступлении средств на специальный избирательный счет и расходовании этих средств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ч.ч. 19 – 20 ст. 49 ЗСО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Pr="00703789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3789">
              <w:rPr>
                <w:sz w:val="22"/>
                <w:szCs w:val="22"/>
              </w:rPr>
              <w:t>Направление в средства массовой информации для опублико</w:t>
            </w:r>
            <w:r>
              <w:rPr>
                <w:sz w:val="22"/>
                <w:szCs w:val="22"/>
              </w:rPr>
              <w:t>вания сведений, указанных в ч. 19 ст.</w:t>
            </w:r>
            <w:r w:rsidRPr="00703789">
              <w:rPr>
                <w:sz w:val="22"/>
                <w:szCs w:val="22"/>
              </w:rPr>
              <w:t xml:space="preserve"> 49</w:t>
            </w:r>
            <w:r>
              <w:rPr>
                <w:sz w:val="22"/>
                <w:szCs w:val="22"/>
              </w:rPr>
              <w:t xml:space="preserve"> ЗСО</w:t>
            </w:r>
          </w:p>
          <w:p w:rsidR="008F3A8A" w:rsidRPr="00703789" w:rsidRDefault="008F3A8A" w:rsidP="006E5063">
            <w:pPr>
              <w:widowControl w:val="0"/>
              <w:rPr>
                <w:sz w:val="22"/>
                <w:szCs w:val="22"/>
              </w:rPr>
            </w:pPr>
            <w:r w:rsidRPr="00703789"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порядке, установленном постановлением избирательной комиссии Саратовской области</w:t>
            </w:r>
            <w:r>
              <w:rPr>
                <w:sz w:val="22"/>
                <w:szCs w:val="22"/>
              </w:rPr>
              <w:br/>
              <w:t>от 3 июня 2016 года № 126/5-5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Pr="00703789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03789">
              <w:rPr>
                <w:sz w:val="22"/>
                <w:szCs w:val="22"/>
              </w:rPr>
              <w:t>ериодически</w:t>
            </w:r>
            <w:r>
              <w:rPr>
                <w:sz w:val="22"/>
                <w:szCs w:val="22"/>
              </w:rPr>
              <w:t>, д</w:t>
            </w:r>
            <w:r w:rsidRPr="00703789">
              <w:rPr>
                <w:sz w:val="22"/>
                <w:szCs w:val="22"/>
              </w:rPr>
              <w:t xml:space="preserve">о дня голосования на выборах 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Саратовской области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Pr="00703789" w:rsidRDefault="00774C01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об общей сумме средств, поступивших в избирательный фонд кандидата, и об общей сумме средств, израсходованных из соответствующего избирательного фонда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трёх дней со дня получения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3"/>
        </w:trPr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соответствующую избирательную комиссию итогового финансового отчёта о размере своего избирательного фонда, обо всех источниках его формирования, а также всех расходах, произведённых за счёт средств своего избирательного фонда с приложением первичных финансовых документов, подтверждающих поступление и расходование этих средств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9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редакции средств массовой информации копий финансовых отчётов, указанных в</w:t>
            </w:r>
            <w:r>
              <w:rPr>
                <w:sz w:val="22"/>
                <w:szCs w:val="22"/>
              </w:rPr>
              <w:br/>
              <w:t>ч. 9 ст. 50 ЗСО для опубликования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10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их получения</w:t>
            </w:r>
          </w:p>
        </w:tc>
        <w:tc>
          <w:tcPr>
            <w:tcW w:w="2977" w:type="dxa"/>
          </w:tcPr>
          <w:p w:rsidR="008F3A8A" w:rsidRDefault="00774C01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счёте, гражданам и (или) юридическим лицам, осуществившим пожертвования либо перечисления в их избирательный фонд, пропорционально вложенным средствам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дня голосования до сдачи итогового финансового отчёта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денежных средств, находящихся на специальных избирательных счетах: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 счёт избирательной комиссии в бесспорном порядке по письменному указанию избирательной комиссии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оставшиеся на специальном избирательном счёте неизрасходованные денежные средства – в доход местного </w:t>
            </w:r>
            <w:r>
              <w:rPr>
                <w:sz w:val="22"/>
                <w:szCs w:val="22"/>
              </w:rPr>
              <w:lastRenderedPageBreak/>
              <w:t>бюджета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 истечении 30 дней со дня голосования, т.е. после</w:t>
            </w:r>
            <w:r>
              <w:rPr>
                <w:sz w:val="22"/>
                <w:szCs w:val="22"/>
              </w:rPr>
              <w:br/>
              <w:t>9 октября 2018 года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 истечении 60 дней со дня голосования, т.е. после</w:t>
            </w:r>
            <w:r>
              <w:rPr>
                <w:sz w:val="22"/>
                <w:szCs w:val="22"/>
              </w:rPr>
              <w:br/>
              <w:t>8 ноября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Кредитная организация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89"/>
        </w:trPr>
        <w:tc>
          <w:tcPr>
            <w:tcW w:w="569" w:type="dxa"/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 сведений, указанных гражданами, юридическими лицами при внесении или перечислении пожертвований в избирательные фонды, и сообщение избирательной комиссии о результатах проверки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регистрационного учёта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окружную избирательную комиссию отчёта о поступлении и расходовании бюджетных средств, выделенных данной участковой избирательной комиссии на подготовку и проведение выборов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48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десять дней со дня голосования,</w:t>
            </w:r>
            <w:r>
              <w:rPr>
                <w:sz w:val="22"/>
                <w:szCs w:val="22"/>
              </w:rPr>
              <w:br/>
              <w:t>т.е. не позднее 19 сентября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отчёта о поступлении и расходовании бюджетных средств, выделенных данной окружной избирательной комиссии на подготовку и проведение выборов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48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голосования,</w:t>
            </w:r>
            <w:r>
              <w:rPr>
                <w:sz w:val="22"/>
                <w:szCs w:val="22"/>
              </w:rPr>
              <w:br/>
              <w:t>т.е. не позднее 9 октября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представительный орган местного самоуправления отчёта о поступлении и расходовании бюджетных средств, выделенных избирательной комиссии на подготовку и проведение выборов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3 ст. 48 ЗСО </w:t>
            </w:r>
          </w:p>
        </w:tc>
        <w:tc>
          <w:tcPr>
            <w:tcW w:w="3120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60 дней со дня официального опубликования общих результатов выборов</w:t>
            </w:r>
          </w:p>
        </w:tc>
        <w:tc>
          <w:tcPr>
            <w:tcW w:w="2977" w:type="dxa"/>
          </w:tcPr>
          <w:p w:rsidR="008F3A8A" w:rsidRDefault="00774C01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Откомандирование по запросу избирательной комиссии муниципального образования специалистов в распоряжение избирательной комиссии муниципального образования для работы в КРУ на срок не менее двух месяцев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52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один месяц со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иные органы и учреждения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73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ГОЛОСОВАНИЕ И ОПРЕДЕЛЕНИЕ РЕЗУЛЬТАТОВ ВЫБОРО</w:t>
            </w:r>
            <w:r>
              <w:rPr>
                <w:b/>
                <w:bCs/>
                <w:spacing w:val="-4"/>
              </w:rPr>
              <w:t>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04"/>
        </w:trPr>
        <w:tc>
          <w:tcPr>
            <w:tcW w:w="711" w:type="dxa"/>
            <w:gridSpan w:val="2"/>
          </w:tcPr>
          <w:p w:rsidR="008F3A8A" w:rsidRPr="00162DCE" w:rsidRDefault="00B051C3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Pr="00162DCE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>Утверждение формы и текста,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8F3A8A" w:rsidRPr="00162DCE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>ч. 4 ст. 54 ЗСО</w:t>
            </w:r>
          </w:p>
        </w:tc>
        <w:tc>
          <w:tcPr>
            <w:tcW w:w="3137" w:type="dxa"/>
            <w:gridSpan w:val="3"/>
          </w:tcPr>
          <w:p w:rsidR="008F3A8A" w:rsidRPr="00162DCE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>Не позднее чем за 20 дней до дня голосовани</w:t>
            </w:r>
            <w:r>
              <w:rPr>
                <w:sz w:val="22"/>
                <w:szCs w:val="22"/>
              </w:rPr>
              <w:t xml:space="preserve">я, т.е. не позднее 19 августа 2018 </w:t>
            </w:r>
            <w:r w:rsidRPr="00162DCE">
              <w:rPr>
                <w:sz w:val="22"/>
                <w:szCs w:val="22"/>
              </w:rPr>
              <w:t>года</w:t>
            </w:r>
          </w:p>
        </w:tc>
        <w:tc>
          <w:tcPr>
            <w:tcW w:w="2977" w:type="dxa"/>
          </w:tcPr>
          <w:p w:rsidR="008F3A8A" w:rsidRPr="00162DCE" w:rsidRDefault="004B2DB2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B051C3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трафарет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из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>бирател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>, являющи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хся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инвалидами по зрению,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>с применением рельефно-точечного шрифта Брайля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пределение избирательных участков, на которых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они 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будут использоваться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 4</w:t>
            </w:r>
            <w:r w:rsidRPr="005E37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ст. 54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решению избирательной </w:t>
            </w:r>
            <w:r>
              <w:rPr>
                <w:sz w:val="22"/>
                <w:szCs w:val="22"/>
              </w:rPr>
              <w:lastRenderedPageBreak/>
              <w:t>комиссии муниципального образования</w:t>
            </w:r>
          </w:p>
        </w:tc>
        <w:tc>
          <w:tcPr>
            <w:tcW w:w="2977" w:type="dxa"/>
          </w:tcPr>
          <w:p w:rsidR="008F3A8A" w:rsidRPr="007C4DA5" w:rsidRDefault="004D5804" w:rsidP="006E5063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Территориальная </w:t>
            </w:r>
            <w:r>
              <w:rPr>
                <w:spacing w:val="2"/>
                <w:sz w:val="22"/>
                <w:szCs w:val="22"/>
              </w:rPr>
              <w:lastRenderedPageBreak/>
              <w:t xml:space="preserve">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месте и времени передачи избирательных бюллетеней членам избирательной комиссии </w:t>
            </w:r>
            <w:r>
              <w:rPr>
                <w:spacing w:val="-4"/>
                <w:sz w:val="22"/>
                <w:szCs w:val="22"/>
              </w:rPr>
              <w:t>муниципального образования</w:t>
            </w:r>
          </w:p>
          <w:p w:rsidR="008F3A8A" w:rsidRDefault="008F3A8A" w:rsidP="006E5063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Уничтожение лишних бюллетеней (при их выявлении) и составление акта об уничтожении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54 ЗСО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срока передачи избирательных бюллетеней по акту нижестоящим избирательным комиссия</w:t>
            </w:r>
            <w:r w:rsidR="004D580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, на основании решения о распределении бюллетеней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54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получения избирательных бюллетеней от соответствующей полиграфической организации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передачи избирательных бюллетеней</w:t>
            </w:r>
            <w:r>
              <w:rPr>
                <w:spacing w:val="-4"/>
                <w:sz w:val="22"/>
                <w:szCs w:val="22"/>
              </w:rPr>
              <w:t xml:space="preserve"> избирательной комиссии муниципального образования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передачи бюллетеней полиграфической организацией</w:t>
            </w:r>
          </w:p>
        </w:tc>
        <w:tc>
          <w:tcPr>
            <w:tcW w:w="2977" w:type="dxa"/>
          </w:tcPr>
          <w:p w:rsidR="008F3A8A" w:rsidRDefault="004D5804" w:rsidP="006E5063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 </w:t>
            </w:r>
          </w:p>
          <w:p w:rsidR="008F3A8A" w:rsidRDefault="008F3A8A" w:rsidP="006E5063">
            <w:pPr>
              <w:widowControl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полиграфической организации, выполнившей заказ на изготовление избирательных бюллетеней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Pr="0053188D" w:rsidRDefault="004D5804" w:rsidP="006E5063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RPr="00DA41E0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Pr="00D02871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  <w:r w:rsidR="008F3A8A" w:rsidRPr="00D028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Pr="00D02871" w:rsidRDefault="008F3A8A" w:rsidP="006E5063">
            <w:pPr>
              <w:widowControl w:val="0"/>
              <w:rPr>
                <w:sz w:val="22"/>
                <w:szCs w:val="22"/>
              </w:rPr>
            </w:pPr>
            <w:r w:rsidRPr="00D02871">
              <w:rPr>
                <w:sz w:val="22"/>
                <w:szCs w:val="22"/>
              </w:rPr>
              <w:t>Передача избирательных бюллетеней участковым избирательным комиссиям</w:t>
            </w:r>
          </w:p>
          <w:p w:rsidR="008F3A8A" w:rsidRPr="00D02871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14 ст. 54, ст. 56</w:t>
            </w:r>
            <w:r w:rsidRPr="00563EC8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</w:tcPr>
          <w:p w:rsidR="008F3A8A" w:rsidRPr="00D02871" w:rsidRDefault="008F3A8A" w:rsidP="00857F91">
            <w:pPr>
              <w:rPr>
                <w:sz w:val="22"/>
                <w:szCs w:val="22"/>
              </w:rPr>
            </w:pPr>
            <w:r w:rsidRPr="00C5501F">
              <w:rPr>
                <w:sz w:val="22"/>
                <w:szCs w:val="22"/>
              </w:rPr>
              <w:t xml:space="preserve">Не позднее чем за один день до дня </w:t>
            </w:r>
            <w:r w:rsidR="00857F91">
              <w:rPr>
                <w:sz w:val="22"/>
                <w:szCs w:val="22"/>
              </w:rPr>
              <w:t>голосования,</w:t>
            </w:r>
            <w:r w:rsidR="00857F91">
              <w:rPr>
                <w:sz w:val="22"/>
                <w:szCs w:val="22"/>
              </w:rPr>
              <w:br/>
              <w:t>т.е. не позднее 7</w:t>
            </w:r>
            <w:r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br/>
              <w:t>2018</w:t>
            </w:r>
            <w:r w:rsidRPr="00C550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8F3A8A" w:rsidRPr="00D02871" w:rsidRDefault="00857F91" w:rsidP="006E5063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42"/>
        </w:trPr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голосования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56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08.00 до 20.00 часов по местному времени 9 сентября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письменного заявления или устного обращения избирателя (в том числе поданного при содействии других лиц) о предоставлении ему возможности проголосовать вне помещения для голосования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57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20A">
              <w:rPr>
                <w:sz w:val="22"/>
                <w:szCs w:val="22"/>
              </w:rPr>
              <w:t>В любое время в течение 10 дней до дня голосования, но не позднее чем за шесть часов до</w:t>
            </w:r>
            <w:r>
              <w:rPr>
                <w:sz w:val="22"/>
                <w:szCs w:val="22"/>
              </w:rPr>
              <w:t xml:space="preserve"> окончания времени голосования, т.е. с 30 августа 2018 года и</w:t>
            </w:r>
            <w:r w:rsidRPr="002B520A">
              <w:rPr>
                <w:sz w:val="22"/>
                <w:szCs w:val="22"/>
              </w:rPr>
              <w:t xml:space="preserve"> не позднее 14.00 часов</w:t>
            </w:r>
            <w:r>
              <w:rPr>
                <w:sz w:val="22"/>
                <w:szCs w:val="22"/>
              </w:rPr>
              <w:t xml:space="preserve"> 9 сентября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о проведении голосования вне помещения для голосования</w:t>
            </w: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57 ЗСО</w:t>
            </w:r>
          </w:p>
        </w:tc>
        <w:tc>
          <w:tcPr>
            <w:tcW w:w="3137" w:type="dxa"/>
            <w:gridSpan w:val="3"/>
          </w:tcPr>
          <w:p w:rsidR="008F3A8A" w:rsidRPr="002B520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за 30 минут до предстоящего выезда (выхода) для проведения голосования вне помещения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и погашение неиспользованных избирательных бюллетеней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20 ст. 54, ч. 3 ст. 59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голосования после окончания времени голосования, т.е. 9 сентября 2018 года после 20.00 часов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комиссии, имеющие неиспользованные избирательные бюллетени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голосов избирателей на избирательном участке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59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заверенных копий протоколов об итогах голосования по требованию члена участковой избирательной комиссии, наблюдателя, иных лиц, указанных в ч. 3 ст. 17 ЗСО</w:t>
            </w: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28 ст. 59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в </w:t>
            </w:r>
            <w:r w:rsidR="00857F91">
              <w:rPr>
                <w:sz w:val="22"/>
                <w:szCs w:val="22"/>
              </w:rPr>
              <w:t>территориальную</w:t>
            </w:r>
            <w:r>
              <w:rPr>
                <w:sz w:val="22"/>
                <w:szCs w:val="22"/>
              </w:rPr>
              <w:t xml:space="preserve"> избирательную комиссию первых экземпляров протоколов </w:t>
            </w:r>
            <w:r>
              <w:rPr>
                <w:sz w:val="22"/>
                <w:szCs w:val="22"/>
              </w:rPr>
              <w:lastRenderedPageBreak/>
              <w:t>участковой избирательной комиссии об итогах голосования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29 ст. 59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Незамедлительно после подписания протоколов всеми присутствующими членами </w:t>
            </w:r>
            <w:r>
              <w:rPr>
                <w:sz w:val="22"/>
                <w:szCs w:val="22"/>
              </w:rPr>
              <w:lastRenderedPageBreak/>
              <w:t>участковой избирательной комиссии с правом решающего голоса и выдачи заверенных копий протоколов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общих результатов выборов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63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23 сентября 2018 года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о результатах выборов зарегистрированного кандидата, избранного депутатом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Незамедлительно, после подписания протокола о результатах выборов членами соответствующей избирательной комиссии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после извещения об избрании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избранный депутатом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избранного депутата представительного органа муниципального образования и выдача ему удостоверения об избрании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67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общих данных о результатах выборов по соответствующим избирательным округам в средства массовой информации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68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68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23 сентября 2018 года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(обнародование) полных данных о результатах выборов в органы местного самоуправления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68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месяцев со дня голосования, т.е. не позднее</w:t>
            </w:r>
            <w:r>
              <w:rPr>
                <w:sz w:val="22"/>
                <w:szCs w:val="22"/>
              </w:rPr>
              <w:br/>
              <w:t>9 ноября 2018 года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</w:t>
            </w:r>
            <w:r w:rsidR="00B42A24">
              <w:rPr>
                <w:spacing w:val="2"/>
                <w:sz w:val="22"/>
                <w:szCs w:val="22"/>
              </w:rPr>
              <w:t>Ивантеевского</w:t>
            </w:r>
            <w:r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A94E87" w:rsidRDefault="00A94E87" w:rsidP="008F3A8A">
      <w:pPr>
        <w:contextualSpacing/>
        <w:rPr>
          <w:color w:val="000000"/>
        </w:rPr>
      </w:pPr>
    </w:p>
    <w:p w:rsidR="004D0298" w:rsidRDefault="004D0298"/>
    <w:sectPr w:rsidR="004D0298" w:rsidSect="00C356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88" w:rsidRDefault="00B76E88" w:rsidP="008F3A8A">
      <w:r>
        <w:separator/>
      </w:r>
    </w:p>
  </w:endnote>
  <w:endnote w:type="continuationSeparator" w:id="1">
    <w:p w:rsidR="00B76E88" w:rsidRDefault="00B76E88" w:rsidP="008F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88" w:rsidRDefault="00B76E88" w:rsidP="008F3A8A">
      <w:r>
        <w:separator/>
      </w:r>
    </w:p>
  </w:footnote>
  <w:footnote w:type="continuationSeparator" w:id="1">
    <w:p w:rsidR="00B76E88" w:rsidRDefault="00B76E88" w:rsidP="008F3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ED5"/>
    <w:multiLevelType w:val="hybridMultilevel"/>
    <w:tmpl w:val="199CCA34"/>
    <w:lvl w:ilvl="0" w:tplc="E79E3FBA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6B2A68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E0567F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1D1552"/>
    <w:multiLevelType w:val="hybridMultilevel"/>
    <w:tmpl w:val="487E8F52"/>
    <w:lvl w:ilvl="0" w:tplc="E8D82488">
      <w:start w:val="67"/>
      <w:numFmt w:val="decimal"/>
      <w:lvlText w:val="%1."/>
      <w:lvlJc w:val="left"/>
      <w:pPr>
        <w:tabs>
          <w:tab w:val="num" w:pos="1762"/>
        </w:tabs>
        <w:ind w:left="1760" w:hanging="17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5C666E"/>
    <w:multiLevelType w:val="hybridMultilevel"/>
    <w:tmpl w:val="9CC60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E87"/>
    <w:rsid w:val="00013E1D"/>
    <w:rsid w:val="001865DC"/>
    <w:rsid w:val="001E4AD5"/>
    <w:rsid w:val="002F64CF"/>
    <w:rsid w:val="004B2DB2"/>
    <w:rsid w:val="004D0298"/>
    <w:rsid w:val="004D5804"/>
    <w:rsid w:val="004E0F61"/>
    <w:rsid w:val="00544E2A"/>
    <w:rsid w:val="005B6F0E"/>
    <w:rsid w:val="006258C2"/>
    <w:rsid w:val="00641552"/>
    <w:rsid w:val="006A0C1C"/>
    <w:rsid w:val="006E5063"/>
    <w:rsid w:val="007725DA"/>
    <w:rsid w:val="00774C01"/>
    <w:rsid w:val="007A6443"/>
    <w:rsid w:val="007E1C36"/>
    <w:rsid w:val="00857F91"/>
    <w:rsid w:val="00886A89"/>
    <w:rsid w:val="008F3A8A"/>
    <w:rsid w:val="008F6AF2"/>
    <w:rsid w:val="0093108A"/>
    <w:rsid w:val="009D00A7"/>
    <w:rsid w:val="00A464E6"/>
    <w:rsid w:val="00A649A4"/>
    <w:rsid w:val="00A64F90"/>
    <w:rsid w:val="00A94E87"/>
    <w:rsid w:val="00B051C3"/>
    <w:rsid w:val="00B42A24"/>
    <w:rsid w:val="00B44EA7"/>
    <w:rsid w:val="00B76E88"/>
    <w:rsid w:val="00BB577B"/>
    <w:rsid w:val="00BC2989"/>
    <w:rsid w:val="00C35669"/>
    <w:rsid w:val="00D94A86"/>
    <w:rsid w:val="00E816A9"/>
    <w:rsid w:val="00E96D99"/>
    <w:rsid w:val="00E97AEE"/>
    <w:rsid w:val="00F008CB"/>
    <w:rsid w:val="00F302B8"/>
    <w:rsid w:val="00F33488"/>
    <w:rsid w:val="00F41A70"/>
    <w:rsid w:val="00F4275A"/>
    <w:rsid w:val="00F678A0"/>
    <w:rsid w:val="00F94E1A"/>
    <w:rsid w:val="00F95FCB"/>
    <w:rsid w:val="00FD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3A8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F3A8A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F3A8A"/>
    <w:pPr>
      <w:keepNext/>
      <w:outlineLvl w:val="2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A94E87"/>
    <w:pPr>
      <w:spacing w:line="360" w:lineRule="auto"/>
      <w:ind w:firstLine="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uiPriority w:val="99"/>
    <w:rsid w:val="00A94E87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A94E87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4E8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9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94E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3A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3A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3A8A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7">
    <w:name w:val="page number"/>
    <w:basedOn w:val="a0"/>
    <w:uiPriority w:val="99"/>
    <w:rsid w:val="008F3A8A"/>
    <w:rPr>
      <w:rFonts w:cs="Times New Roman"/>
    </w:rPr>
  </w:style>
  <w:style w:type="paragraph" w:styleId="a8">
    <w:name w:val="footer"/>
    <w:basedOn w:val="a"/>
    <w:link w:val="a9"/>
    <w:uiPriority w:val="99"/>
    <w:rsid w:val="008F3A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F3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F3A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8F3A8A"/>
    <w:pPr>
      <w:shd w:val="clear" w:color="auto" w:fill="FFFFFF"/>
      <w:spacing w:before="173"/>
      <w:ind w:firstLine="540"/>
    </w:pPr>
    <w:rPr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uiPriority w:val="99"/>
    <w:rsid w:val="008F3A8A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c">
    <w:name w:val="Title"/>
    <w:basedOn w:val="a"/>
    <w:link w:val="ad"/>
    <w:uiPriority w:val="99"/>
    <w:qFormat/>
    <w:rsid w:val="008F3A8A"/>
    <w:pPr>
      <w:shd w:val="clear" w:color="auto" w:fill="FFFFFF"/>
      <w:jc w:val="center"/>
    </w:pPr>
    <w:rPr>
      <w:b/>
      <w:bCs/>
      <w:color w:val="000000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8F3A8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F3A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rsid w:val="008F3A8A"/>
    <w:pPr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uiPriority w:val="99"/>
    <w:rsid w:val="008F3A8A"/>
    <w:rPr>
      <w:rFonts w:cs="Times New Roman"/>
      <w:color w:val="auto"/>
    </w:rPr>
  </w:style>
  <w:style w:type="paragraph" w:customStyle="1" w:styleId="af1">
    <w:name w:val="Норм"/>
    <w:basedOn w:val="a"/>
    <w:uiPriority w:val="99"/>
    <w:rsid w:val="008F3A8A"/>
    <w:pPr>
      <w:jc w:val="center"/>
    </w:pPr>
  </w:style>
  <w:style w:type="paragraph" w:customStyle="1" w:styleId="11">
    <w:name w:val="заголовок 1"/>
    <w:basedOn w:val="a"/>
    <w:next w:val="a"/>
    <w:uiPriority w:val="99"/>
    <w:rsid w:val="008F3A8A"/>
    <w:pPr>
      <w:keepNext/>
      <w:autoSpaceDE w:val="0"/>
      <w:autoSpaceDN w:val="0"/>
      <w:jc w:val="center"/>
      <w:outlineLvl w:val="0"/>
    </w:pPr>
  </w:style>
  <w:style w:type="paragraph" w:styleId="af2">
    <w:name w:val="Block Text"/>
    <w:basedOn w:val="a"/>
    <w:uiPriority w:val="99"/>
    <w:rsid w:val="008F3A8A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</w:rPr>
  </w:style>
  <w:style w:type="paragraph" w:styleId="af3">
    <w:name w:val="footnote text"/>
    <w:basedOn w:val="a"/>
    <w:link w:val="af4"/>
    <w:uiPriority w:val="99"/>
    <w:semiHidden/>
    <w:rsid w:val="008F3A8A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3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8F3A8A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8F3A8A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8F3A8A"/>
    <w:pPr>
      <w:jc w:val="left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F3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8F3A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F3A8A"/>
    <w:rPr>
      <w:b/>
      <w:bCs/>
    </w:rPr>
  </w:style>
  <w:style w:type="character" w:styleId="afb">
    <w:name w:val="Hyperlink"/>
    <w:basedOn w:val="a0"/>
    <w:uiPriority w:val="99"/>
    <w:semiHidden/>
    <w:rsid w:val="008F3A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C864CD12CA8412938AF997FD74CF7114585AF298945C748A99487B925A29AFDF0A791AD4AC03FDDF16J3Y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CC864CD12CA8412938AF997FD74CF7114585AF298945C748A99487B925A29AFDF0A791AD4AC03FCDF10J3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50D3-2996-4FAA-8F92-2B2C10D1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TIK</cp:lastModifiedBy>
  <cp:revision>19</cp:revision>
  <cp:lastPrinted>2018-06-27T10:23:00Z</cp:lastPrinted>
  <dcterms:created xsi:type="dcterms:W3CDTF">2018-06-05T04:26:00Z</dcterms:created>
  <dcterms:modified xsi:type="dcterms:W3CDTF">2018-06-27T10:23:00Z</dcterms:modified>
</cp:coreProperties>
</file>