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252" w:lineRule="atLeast"/>
      </w:pPr>
      <w:r>
        <w:rPr>
          <w:sz w:val="28"/>
          <w:b/>
          <w:szCs w:val="28"/>
          <w:rFonts w:ascii="Times New Roman" w:hAnsi="Times New Roman"/>
        </w:rPr>
        <w:t xml:space="preserve">АДМИНИСТРАЦИЯ </w:t>
      </w:r>
    </w:p>
    <w:p>
      <w:pPr>
        <w:pStyle w:val="style0"/>
        <w:jc w:val="center"/>
        <w:spacing w:after="0" w:before="0" w:line="252" w:lineRule="atLeast"/>
      </w:pPr>
      <w:r>
        <w:rPr>
          <w:sz w:val="28"/>
          <w:b/>
          <w:szCs w:val="28"/>
          <w:rFonts w:ascii="Times New Roman" w:hAnsi="Times New Roman"/>
        </w:rPr>
        <w:t>ЗНАМЕНСКОГО МУНИЦИПАЛЬНОГО ОБРАЗОВАНИЯ</w:t>
      </w:r>
    </w:p>
    <w:p>
      <w:pPr>
        <w:pStyle w:val="style0"/>
        <w:jc w:val="center"/>
        <w:spacing w:after="0" w:before="0" w:line="252" w:lineRule="atLeast"/>
      </w:pPr>
      <w:r>
        <w:rPr>
          <w:sz w:val="28"/>
          <w:b/>
          <w:szCs w:val="28"/>
          <w:rFonts w:ascii="Times New Roman" w:hAnsi="Times New Roman"/>
        </w:rPr>
        <w:t xml:space="preserve"> </w:t>
      </w:r>
      <w:r>
        <w:rPr>
          <w:sz w:val="28"/>
          <w:b/>
          <w:szCs w:val="28"/>
          <w:rFonts w:ascii="Times New Roman" w:hAnsi="Times New Roman"/>
        </w:rPr>
        <w:t>ИВАНТЕЕВСКОГО МУНИЦИПАЛЬНОГО РАЙОНА САРАТОВСКОЙ ОБЛАСТИ</w:t>
      </w:r>
    </w:p>
    <w:p>
      <w:pPr>
        <w:pStyle w:val="style0"/>
        <w:jc w:val="center"/>
        <w:tabs>
          <w:tab w:leader="none" w:pos="709" w:val="left"/>
          <w:tab w:leader="none" w:pos="4253" w:val="left"/>
        </w:tabs>
      </w:pPr>
      <w:r>
        <w:rPr/>
      </w:r>
    </w:p>
    <w:p>
      <w:pPr>
        <w:pStyle w:val="style1"/>
        <w:numPr>
          <w:ilvl w:val="0"/>
          <w:numId w:val="2"/>
        </w:numPr>
        <w:jc w:val="center"/>
        <w:tabs>
          <w:tab w:leader="none" w:pos="709" w:val="left"/>
          <w:tab w:leader="none" w:pos="4253" w:val="left"/>
        </w:tabs>
        <w:ind w:firstLine="709" w:left="0" w:right="0"/>
      </w:pPr>
      <w:r>
        <w:rPr>
          <w:sz w:val="28"/>
          <w:b/>
          <w:szCs w:val="28"/>
          <w:rFonts w:ascii="Times New Roman" w:hAnsi="Times New Roman"/>
          <w:lang w:val="ru-RU"/>
        </w:rPr>
        <w:t>П О С Т А Н О В Л Е Н И Е</w:t>
      </w:r>
    </w:p>
    <w:p>
      <w:pPr>
        <w:pStyle w:val="style0"/>
        <w:tabs>
          <w:tab w:leader="none" w:pos="709" w:val="left"/>
          <w:tab w:leader="none" w:pos="4253" w:val="left"/>
          <w:tab w:leader="none" w:pos="6525" w:val="left"/>
        </w:tabs>
        <w:ind w:firstLine="284" w:left="0" w:right="0"/>
      </w:pPr>
      <w:r>
        <w:rPr/>
      </w:r>
    </w:p>
    <w:p>
      <w:pPr>
        <w:pStyle w:val="style0"/>
        <w:jc w:val="center"/>
        <w:tabs>
          <w:tab w:leader="none" w:pos="709" w:val="left"/>
          <w:tab w:leader="none" w:pos="4253" w:val="left"/>
        </w:tabs>
        <w:ind w:firstLine="284" w:left="0" w:right="0"/>
      </w:pPr>
      <w:r>
        <w:rPr>
          <w:sz w:val="28"/>
          <w:b/>
          <w:szCs w:val="28"/>
          <w:bCs/>
          <w:rFonts w:ascii="Times New Roman" w:hAnsi="Times New Roman"/>
        </w:rPr>
        <w:t xml:space="preserve">От </w:t>
      </w:r>
      <w:r>
        <w:rPr>
          <w:sz w:val="28"/>
          <w:u w:val="single"/>
          <w:b/>
          <w:szCs w:val="28"/>
          <w:bCs/>
          <w:rFonts w:ascii="Times New Roman" w:hAnsi="Times New Roman"/>
        </w:rPr>
        <w:t xml:space="preserve">09.04.2015 г. </w:t>
      </w:r>
      <w:r>
        <w:rPr>
          <w:sz w:val="28"/>
          <w:b/>
          <w:szCs w:val="28"/>
          <w:bCs/>
          <w:rFonts w:ascii="Times New Roman" w:hAnsi="Times New Roman"/>
        </w:rPr>
        <w:t xml:space="preserve">№ </w:t>
      </w:r>
      <w:r>
        <w:rPr>
          <w:sz w:val="28"/>
          <w:u w:val="single"/>
          <w:b/>
          <w:szCs w:val="28"/>
          <w:bCs/>
          <w:rFonts w:ascii="Times New Roman" w:hAnsi="Times New Roman"/>
        </w:rPr>
        <w:t>22</w:t>
      </w:r>
      <w:r>
        <w:rPr>
          <w:sz w:val="28"/>
          <w:b/>
          <w:szCs w:val="28"/>
          <w:bCs/>
          <w:rFonts w:ascii="Times New Roman" w:hAnsi="Times New Roman"/>
        </w:rPr>
        <w:t xml:space="preserve">                                                            п. Знаменский</w:t>
      </w:r>
    </w:p>
    <w:p>
      <w:pPr>
        <w:pStyle w:val="style26"/>
        <w:jc w:val="both"/>
        <w:widowControl/>
        <w:ind w:hanging="0" w:left="0" w:right="2070"/>
      </w:pPr>
      <w:r>
        <w:rPr>
          <w:sz w:val="24"/>
          <w:b/>
          <w:szCs w:val="24"/>
          <w:bCs/>
          <w:rFonts w:ascii="Times New Roman" w:hAnsi="Times New Roman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4"/>
          <w:b/>
          <w:szCs w:val="24"/>
          <w:bCs/>
          <w:rFonts w:ascii="Times New Roman" w:eastAsia="PMingLiU" w:hAnsi="Times New Roman"/>
          <w:lang w:eastAsia="ru-RU"/>
        </w:rPr>
        <w:t>«Представление земельного  участка, находящегося в муниципальной собственности</w:t>
      </w:r>
      <w:r>
        <w:rPr>
          <w:sz w:val="24"/>
          <w:b/>
          <w:szCs w:val="24"/>
          <w:bCs/>
          <w:rFonts w:ascii="Times New Roman" w:hAnsi="Times New Roman"/>
        </w:rPr>
        <w:t xml:space="preserve"> или государственная собственность на который не разграничена,  в постоянное (бессрочное) пользование</w:t>
      </w:r>
      <w:r>
        <w:rPr>
          <w:sz w:val="24"/>
          <w:b/>
          <w:szCs w:val="24"/>
          <w:bCs/>
          <w:rFonts w:ascii="Times New Roman" w:eastAsia="PMingLiU" w:hAnsi="Times New Roman"/>
          <w:lang w:eastAsia="ru-RU"/>
        </w:rPr>
        <w:t>»</w:t>
      </w:r>
      <w:r>
        <w:rPr>
          <w:color w:val="000000"/>
          <w:sz w:val="24"/>
          <w:b/>
          <w:szCs w:val="24"/>
          <w:bCs/>
          <w:rFonts w:ascii="Times New Roman" w:hAnsi="Times New Roman"/>
        </w:rPr>
        <w:t xml:space="preserve"> </w:t>
      </w:r>
    </w:p>
    <w:p>
      <w:pPr>
        <w:pStyle w:val="style26"/>
        <w:widowControl/>
      </w:pPr>
      <w:r>
        <w:rPr/>
      </w:r>
    </w:p>
    <w:p>
      <w:pPr>
        <w:pStyle w:val="style26"/>
        <w:widowControl/>
      </w:pPr>
      <w:r>
        <w:rPr/>
      </w:r>
    </w:p>
    <w:p>
      <w:pPr>
        <w:pStyle w:val="style0"/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Федерации», руководствуясь Уставом Знаменского муниципального образования, и в целях повышения качества исполнения и доступности оформления прав на земельные участки физическим и юридическим лицам</w:t>
      </w:r>
    </w:p>
    <w:p>
      <w:pPr>
        <w:pStyle w:val="style0"/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b/>
          <w:szCs w:val="28"/>
          <w:rFonts w:ascii="Times New Roman" w:hAnsi="Times New Roman"/>
        </w:rPr>
        <w:t>ПОСТАНОВЛЯЮ:</w:t>
      </w:r>
    </w:p>
    <w:p>
      <w:pPr>
        <w:pStyle w:val="style0"/>
        <w:widowControl/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1.Утвердить административный регламент  предоставления муниципальной услуги  </w:t>
      </w:r>
      <w:r>
        <w:rPr>
          <w:sz w:val="28"/>
          <w:szCs w:val="28"/>
          <w:rFonts w:ascii="Times New Roman" w:eastAsia="PMingLiU" w:hAnsi="Times New Roman"/>
          <w:lang w:eastAsia="ru-RU"/>
        </w:rPr>
        <w:t>«</w:t>
      </w:r>
      <w:r>
        <w:rPr>
          <w:sz w:val="28"/>
          <w:szCs w:val="28"/>
          <w:rFonts w:ascii="Times New Roman" w:hAnsi="Times New Roman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  <w:r>
        <w:rPr>
          <w:sz w:val="28"/>
          <w:b/>
          <w:szCs w:val="28"/>
          <w:rFonts w:ascii="Times New Roman" w:eastAsia="PMingLiU" w:hAnsi="Times New Roman"/>
          <w:lang w:eastAsia="ru-RU"/>
        </w:rPr>
        <w:t xml:space="preserve"> .</w:t>
      </w:r>
    </w:p>
    <w:p>
      <w:pPr>
        <w:pStyle w:val="style0"/>
        <w:widowControl/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приложение № 1.</w:t>
      </w:r>
    </w:p>
    <w:p>
      <w:pPr>
        <w:pStyle w:val="style0"/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2.Опубликовать данное постановление на официальном сайте Знаменского муниципального образования Ивантеевского муниципального района.</w:t>
      </w:r>
    </w:p>
    <w:p>
      <w:pPr>
        <w:pStyle w:val="style0"/>
        <w:ind w:hanging="0" w:left="72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3.Данное постановление вступает в силу  с момента подписания и распространяется на правоотношения, возникшие с 01.03.2015г.</w:t>
      </w:r>
    </w:p>
    <w:p>
      <w:pPr>
        <w:pStyle w:val="style0"/>
        <w:ind w:hanging="0" w:left="567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4.Контроль за исполнением данного постановления оставляю за собой.</w:t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spacing w:after="0" w:before="0" w:line="360" w:lineRule="atLeast"/>
      </w:pPr>
      <w:r>
        <w:rPr/>
      </w:r>
    </w:p>
    <w:p>
      <w:pPr>
        <w:pStyle w:val="style0"/>
        <w:ind w:firstLine="567" w:left="0" w:right="0"/>
      </w:pPr>
      <w:r>
        <w:rPr>
          <w:sz w:val="28"/>
          <w:b/>
          <w:szCs w:val="28"/>
          <w:rFonts w:ascii="Times New Roman" w:hAnsi="Times New Roman"/>
        </w:rPr>
        <w:t xml:space="preserve">Глава администрации  Знаменского </w:t>
      </w:r>
    </w:p>
    <w:p>
      <w:pPr>
        <w:pStyle w:val="style0"/>
        <w:ind w:firstLine="567" w:left="0" w:right="0"/>
      </w:pPr>
      <w:r>
        <w:rPr>
          <w:sz w:val="28"/>
          <w:b/>
          <w:szCs w:val="28"/>
          <w:rFonts w:ascii="Times New Roman" w:hAnsi="Times New Roman"/>
        </w:rPr>
        <w:t xml:space="preserve">муниципального образования     </w:t>
        <w:tab/>
        <w:tab/>
        <w:tab/>
        <w:tab/>
        <w:t xml:space="preserve">И.Н. Уколова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  <w:ind w:firstLine="709" w:left="4050" w:right="0"/>
      </w:pPr>
      <w:r>
        <w:rPr>
          <w:sz w:val="20"/>
          <w:szCs w:val="20"/>
          <w:rFonts w:ascii="Times New Roman" w:hAnsi="Times New Roman"/>
        </w:rPr>
        <w:t xml:space="preserve">приложение к административному регламенту от </w:t>
      </w:r>
      <w:r>
        <w:rPr>
          <w:sz w:val="20"/>
          <w:szCs w:val="20"/>
          <w:rFonts w:ascii="Times New Roman" w:hAnsi="Times New Roman"/>
        </w:rPr>
        <w:t>09.04.2015 г. № 22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rFonts w:ascii="Times New Roman" w:hAnsi="Times New Roman"/>
        </w:rPr>
        <w:t>АДМИНИСТРАТИВНЫЙ РЕГЛАМЕНТ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I. Общие положения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1.1.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1.3. Получателями муниципальной услуги являются органы государственной власти и органы местного самоуправления,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1.4. Муниципальная услуга предоставляется администрацией МО.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 </w:t>
      </w:r>
      <w:r>
        <w:rPr>
          <w:sz w:val="28"/>
          <w:szCs w:val="28"/>
          <w:rFonts w:ascii="Times New Roman" w:hAnsi="Times New Roman"/>
        </w:rPr>
        <w:t xml:space="preserve">График работы: понедельник, вторник с 08.00 ч до 16.00 ч; перерыв на обед с 12.00 ч до 13.00 ч; суббота, воскресенье — выходные дни. Контактные телефоны: </w:t>
      </w:r>
      <w:r>
        <w:rPr>
          <w:sz w:val="28"/>
          <w:szCs w:val="28"/>
          <w:rFonts w:ascii="Times New Roman" w:hAnsi="Times New Roman"/>
        </w:rPr>
        <w:t>8845 79 5-61-20, 8845 79 5-61-21</w:t>
      </w:r>
      <w:r>
        <w:rPr>
          <w:sz w:val="28"/>
          <w:szCs w:val="28"/>
          <w:rFonts w:ascii="Times New Roman" w:hAnsi="Times New Roman"/>
        </w:rPr>
        <w:t xml:space="preserve">. </w:t>
      </w:r>
    </w:p>
    <w:p>
      <w:pPr>
        <w:pStyle w:val="style28"/>
        <w:numPr>
          <w:ilvl w:val="1"/>
          <w:numId w:val="3"/>
        </w:numPr>
        <w:widowControl/>
        <w:tabs>
          <w:tab w:leader="none" w:pos="709" w:val="left"/>
          <w:tab w:leader="none" w:pos="1276" w:val="left"/>
        </w:tabs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Место нахождения Администрации: Саратовская область, Ивантеевский район, п. Знаменский, ул. Советская,16а</w:t>
      </w:r>
    </w:p>
    <w:p>
      <w:pPr>
        <w:pStyle w:val="style28"/>
        <w:widowControl/>
        <w:tabs>
          <w:tab w:leader="none" w:pos="1778" w:val="left"/>
          <w:tab w:leader="none" w:pos="2847" w:val="left"/>
          <w:tab w:leader="none" w:pos="3916" w:val="left"/>
          <w:tab w:leader="none" w:pos="5410" w:val="left"/>
        </w:tabs>
        <w:ind w:hanging="0" w:left="1069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Почтовый адрес: 413954, Саратовская область, Ивантеевский район, п. Знаменский, ул. Советская,16а</w:t>
      </w:r>
    </w:p>
    <w:p>
      <w:pPr>
        <w:pStyle w:val="style28"/>
        <w:widowControl/>
        <w:tabs>
          <w:tab w:leader="none" w:pos="1778" w:val="left"/>
          <w:tab w:leader="none" w:pos="2847" w:val="left"/>
          <w:tab w:leader="none" w:pos="3916" w:val="left"/>
          <w:tab w:leader="none" w:pos="5410" w:val="left"/>
        </w:tabs>
        <w:ind w:hanging="0" w:left="1069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Справочные телефоны:_5-61-20, 5-61-21</w:t>
      </w:r>
    </w:p>
    <w:p>
      <w:pPr>
        <w:pStyle w:val="style28"/>
        <w:widowControl/>
        <w:tabs>
          <w:tab w:leader="none" w:pos="709" w:val="left"/>
          <w:tab w:leader="none" w:pos="1134" w:val="left"/>
        </w:tabs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Официальный сайт Администрации в информационно-телекоммуникационной сети «Интернет» (далее – сеть Интернет): http://znam.ivanteevka.sarmo.ru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График предоставления услуги: вторник, четверг с 8.00 до 16.00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1.5. Консультации (справки) о предоставлении муниципальной услуги предоставляются ответственными исполнителями администрации МО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1.6. Индивидуальное консультирование производится в устной и письменной форме, ответственными исполнителями администрации МО: - по личному обращению; - по письменному обращению; - по телефону; - по электронной почте.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1.7. Консультации предоставляются по следующим вопросам: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перечень документов необходимых для предоставления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требования к документам, прилагаемым к заявлению;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время приема и выдачи документов; - сроки исполнения муниципальной услуги; - порядок обжалования действий (бездействия) и решений, принимаемых в ходе исполнения муниципальной услуги.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1.9. Индивидуальное письменное консультирование осуществляется при письменном обращении заинтересованного лица в администрацию МО. Письменный ответ подписывается главой администрации МО,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4 заинтересованного лица в течение 30 дней со дня поступления запроса.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1.11. При ответах на телефонные звонки ответственные исполнители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1.12. Рекомендуемое время для консультации по телефону — 5 минут.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1.15. Одновременное консультирование по телефону и прием документов не допускается.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II. Стандарт предоставления муниципальной услуги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2.1. 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2.2. Наименование органа, предоставляющего муниципальную услугу, - администрация МО.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2.3. Результатом предоставления муниципальной услуги являются: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— </w:t>
      </w:r>
      <w:r>
        <w:rPr>
          <w:sz w:val="28"/>
          <w:szCs w:val="28"/>
          <w:rFonts w:ascii="Times New Roman" w:hAnsi="Times New Roman"/>
        </w:rPr>
        <w:t xml:space="preserve">принятие постановления администрации МО о предоставлении земельного участка в постоянное (бессрочное) пользование и направление его заявителю;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— </w:t>
      </w:r>
      <w:r>
        <w:rPr>
          <w:sz w:val="28"/>
          <w:szCs w:val="28"/>
          <w:rFonts w:ascii="Times New Roman" w:hAnsi="Times New Roman"/>
        </w:rPr>
        <w:t xml:space="preserve">мотивированный отказ в предоставлении земельного участка в постоянное (бессрочное) пользование и направление его заявителю.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2.4. Срок предоставления муниципальной услуги: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2.4.1. Срок принятия постановления администрации о предоставлении земельного участка в постоянное (бессрочное) пользование — не более чем тридцать дней со дня подачи заявления;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2.4.2. Срок направления заявителю письма об отказе администрации </w:t>
      </w:r>
      <w:r>
        <w:rPr>
          <w:sz w:val="28"/>
          <w:szCs w:val="28"/>
          <w:rFonts w:ascii="Times New Roman" w:hAnsi="Times New Roman"/>
        </w:rPr>
        <w:t>Знаменского муниципального  образования</w:t>
      </w:r>
      <w:r>
        <w:rPr>
          <w:sz w:val="28"/>
          <w:szCs w:val="28"/>
          <w:rFonts w:ascii="Times New Roman" w:hAnsi="Times New Roman"/>
        </w:rPr>
        <w:t xml:space="preserve"> о предоставлении земельного участка — не более чем тридцать дней со дня подачи заявления.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2.5. Правовыми основаниями для предоставления муниципальной услуги являются: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Конституция Российской Федерации;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Гражданский кодекс Российской Федерации;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Земельный кодекс Российской Федерации;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Федеральный закон от 18.06.2001 № 78-ФЗ «О землеустройстве»; - Федеральный закон от 25.10.2001 № 137-ФЗ «О введении в действие Земельного кодекса Российской Федерации»;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Федеральный закон от 24.07.2007 № 221-ФЗ «О государственном кадастре недвижимости»;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Устав муниципального образования 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иные законы и нормативные правовые акты Российской Федерации, Саратовской области, муниципальные правовые акты муниципального образования 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2.6. Перечень необходимых для оказания муниципальной услуги документов: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1) документы, подлежащие предоставлению непосредственно заявителем: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заявление о предоставлении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копия документа, удостоверяющего права (полномочия) представителя юридического лица, если с заявлением обращается представитель заявителя;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6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2) документы, которые не могут быть затребованы у заявителя, при этом заявитель вправе представить их вместе с заявлением о предоставлении муниципальной услуги: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копия свидетельства о государственной регистрации юридического лица или выписка из государственного реестра о юридическом лице;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уведомление об отсутствии в ЕГРП запрашиваемых сведений о зарегистрированных правах на указанные здания, строения, сооружения; - выписка из ЕГРП о правах на приобретаемый земельный участок или: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уведомление об отсутствии в ЕГРП запрашиваемых сведений о зарегистрированных правах на указанный земельный участок; - 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2.6.2. В случае непредставления заявителем документов, указанных в подпункте 2 пункта 2.6.1 настоящего административного регламента, указанные документы запрашиваются  ответственным исполнителем в уполномоченных органах путем направления межведомственного запроса, оформленного в установленном порядке. Предоставление указанных документов не требуется в случае, если указанные документы направлялись в администрацию МО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2.7. Запрещается требовать от заявителя: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2.8. Основания для отказа в приёме заявления и документов для оказания муниципальной услуги отсутствуют.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2.9. Отказ в предоставлении муниципальной услуги осуществляется по следующим основаниям: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заявление не соответствует положениям п.1 ст.39.17 Земельного кодекса Российской Федерации;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отсутствие документов, необходимых для предоставления муниципальной услуги, указанных в подпункте 1 пункте 2.6.1 раздела II настоящего административного регламента. 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2.10. Муниципальная услуга предоставляется заявителям на безвозмездной основе.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2.12. Срок регистрации заявления - 15 минут рабочего времени.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2.13. Требования к местам предоставления муниципальной услуги.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номера кабинета;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фамилии, имени, отчества и должности специалиста, осуществляющего исполнение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режима работы.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 На информационных стендах в помещении, предназначенном для приема документов, размещается следующая информация: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текст административного регламента;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бланк заявления о предоставлении земельного участка;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перечень документов, необходимых для предоставления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график (режим) работы, номера телефонов, адрес Интернет-сайта и электронной почты уполномоченного органа;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режим приема граждан и организаций;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порядок получения консультаций.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2.14. Показатели доступности и качества муниципальной услуги: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заявительный порядок обращения за предоставлением муниципальной услуги;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открытость деятельности управления при предоставлении муниципальной услуги;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доступность обращения за предоставлением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соблюдение сроков предоставления муниципальной услуги в соответствии с настоящим регламентом;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получение полной, актуальной и достоверной информации о порядке предоставления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3.1. Последовательность административных процедур.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Предоставление муниципальной услуги включает в себя следующие административные процедуры: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1) приём и регистрация заявления и документов о предоставлении муниципальной услуги, отказ в предоставлении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2) рассмотрение заявления и принятых от заявителя документов;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3) принятие решения о предоставлении земельного участка в постоянное (бессрочное) пользование либо мотивированный отказ в таком предоставлении.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3.2. Приём и регистрация заявления, запрос документов, отказ в предоставлении муниципальной услуги.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2.6 настоящего административного регламента,.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Ответственный исполнитель, принимающий заявление: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2) проверяет соответствие представленных документов требованиям, установленным административным регламентом предоставления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5) при необходимости оказывает содействие в составлении заявления;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6) вносит в установленном порядке запись о приёме заявления в информационную базу данных управления (далее - ИБД) и в электронную базу данных МКУ МФЦ;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7) формирует запрос необходимых документов заявителя в рамках межведомственного взаимодействия;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8)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9) 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10) 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11) запрашивает землеустроительное дело в архиве управления, либо формирует землеустроительное дело вновь;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12) подшивает заявление и представленные документы заявителем, а также один экземпляр расписки о приёме документов;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13)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14) передаёт землеустроительное дело заявителя ответственному исполнителю для последующей передачи специалисту, ответственному за подготовку проекта постановления администрации МО о предоставлении </w:t>
      </w:r>
      <w:bookmarkStart w:id="0" w:name="_GoBack"/>
      <w:bookmarkEnd w:id="0"/>
      <w:r>
        <w:rPr>
          <w:sz w:val="28"/>
          <w:szCs w:val="28"/>
          <w:rFonts w:ascii="Times New Roman" w:hAnsi="Times New Roman"/>
        </w:rPr>
        <w:t xml:space="preserve">земельного участка в постоянное (бессрочное) пользование.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Максимальный срок выполнения указанных административных процедур не может превышать 15 минут.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оформление заявителем документов по форме, не соответствующей требованиям настоящего регламента;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представление заявителем неполного комплекта документов, предусмотренных настоящим регламентом;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Отказ в предоставлении муниципальной услуги подписывает глава администрации МО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3.3. Рассмотрение заявления и принятых от заявителя документов.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3.3.1. Началом административной процедуры является поступление дела ответственному исполнителю 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3.3.2. Ответственный исполнитель за подготовку проекта постановления администрации 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1) 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2) 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решения главе на подпись. В указанном проекте решения должны быть указаны все основания отказа.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3.3.3. Глава администрации МО подписывает решение об отказе в предоставлении земельного участка и передает его для отправки заявителю в порядке делопроизводства.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3.3.4. Срок исполнения данной процедуры не должен превышать тридцати дней со дня поступления заявления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3.4. Подготовка постановления администрации МО.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3.4.1. Ответственный исполнитель за подготовку проекта постановления администрации МО о предоставлении земельного участка в постоянное (бессрочное) пользование, осуществляет подготовку проекта.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3.4.4. После регистрации постановления администрации МО о предоставлении земельного участка в постоянное (бессрочное) пользование ответственный исполнитель за делопроизводство администрации направляет его в течение пяти календарных дней заявителю письмом по адресу, указанному заявителем в заявлении.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IV. Формы контроля за исполнением Административного регламента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4.1 Текущий контроль за исполнением Административного регламента при предоставлении муниципальной услуги осуществляется главой администрации МО.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5.1. Заявитель имеет право обратиться с жалобой, в том числе в следующих случаях: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нарушение срока регистрации запроса заявителя о предоставлении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нарушение срока предоставления муниципальной услуги;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5.2. Жалоба подается в письменной форме на бумажном носителе, в электронной форме: - главе администрации МО на решения, действия (бездействие) ответственного исполнителя; Жалоба может быть направлена по почте, через МКУ МФЦ,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, а также может быть принята на личном приёме заявителя.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5.3. Жалоба должна содержать: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5.5. По результатам рассмотрения жалобы управление, администрация МО, принимает одно из следующих решений: 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- отказывает в удовлетворении жалобы.</w:t>
      </w:r>
    </w:p>
    <w:p>
      <w:pPr>
        <w:pStyle w:val="style0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>
      <w:pPr>
        <w:pStyle w:val="style0"/>
        <w:jc w:val="both"/>
        <w:widowControl/>
        <w:tabs>
          <w:tab w:leader="none" w:pos="709" w:val="left"/>
        </w:tabs>
        <w:suppressAutoHyphens w:val="true"/>
        <w:ind w:firstLine="709" w:left="0" w:right="0"/>
        <w:spacing w:after="200" w:before="0" w:line="276" w:lineRule="atLeast"/>
      </w:pPr>
      <w:r>
        <w:rPr>
          <w:sz w:val="28"/>
          <w:szCs w:val="28"/>
          <w:rFonts w:ascii="Times New Roman" w:hAnsi="Times New Roman"/>
        </w:rPr>
        <w:t>5.7.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1429"/>
      </w:pPr>
      <w:rPr>
        <w:sz w:val="28"/>
        <w:i/>
        <w:b/>
      </w:rPr>
    </w:lvl>
    <w:lvl w:ilvl="1">
      <w:start w:val="6"/>
      <w:numFmt w:val="decimal"/>
      <w:lvlJc w:val="left"/>
      <w:lvlText w:val="%1.%2."/>
      <w:pPr>
        <w:ind w:hanging="720" w:left="1789"/>
      </w:pPr>
    </w:lvl>
    <w:lvl w:ilvl="2">
      <w:start w:val="1"/>
      <w:numFmt w:val="decimal"/>
      <w:lvlJc w:val="left"/>
      <w:lvlText w:val="%1.%2.%3."/>
      <w:pPr>
        <w:ind w:hanging="720" w:left="1789"/>
      </w:pPr>
    </w:lvl>
    <w:lvl w:ilvl="3">
      <w:start w:val="1"/>
      <w:numFmt w:val="decimal"/>
      <w:lvlJc w:val="left"/>
      <w:lvlText w:val="%1.%2.%3.%4."/>
      <w:pPr>
        <w:ind w:hanging="1080" w:left="2149"/>
      </w:pPr>
    </w:lvl>
    <w:lvl w:ilvl="4">
      <w:start w:val="1"/>
      <w:numFmt w:val="decimal"/>
      <w:lvlJc w:val="left"/>
      <w:lvlText w:val="%1.%2.%3.%4.%5."/>
      <w:pPr>
        <w:ind w:hanging="1080" w:left="2149"/>
      </w:pPr>
    </w:lvl>
    <w:lvl w:ilvl="5">
      <w:start w:val="1"/>
      <w:numFmt w:val="decimal"/>
      <w:lvlJc w:val="left"/>
      <w:lvlText w:val="%1.%2.%3.%4.%5.%6."/>
      <w:pPr>
        <w:ind w:hanging="1440" w:left="2509"/>
      </w:pPr>
    </w:lvl>
    <w:lvl w:ilvl="6">
      <w:start w:val="1"/>
      <w:numFmt w:val="decimal"/>
      <w:lvlJc w:val="left"/>
      <w:lvlText w:val="%1.%2.%3.%4.%5.%6.%7."/>
      <w:pPr>
        <w:ind w:hanging="1440" w:left="2509"/>
      </w:pPr>
    </w:lvl>
    <w:lvl w:ilvl="7">
      <w:start w:val="1"/>
      <w:numFmt w:val="decimal"/>
      <w:lvlJc w:val="left"/>
      <w:lvlText w:val="%1.%2.%3.%4.%5.%6.%7.%8."/>
      <w:pPr>
        <w:ind w:hanging="1800" w:left="2869"/>
      </w:pPr>
    </w:lvl>
    <w:lvl w:ilvl="8">
      <w:start w:val="1"/>
      <w:numFmt w:val="decimal"/>
      <w:lvlJc w:val="left"/>
      <w:lvlText w:val="%1.%2.%3.%4.%5.%6.%7.%8.%9."/>
      <w:pPr>
        <w:ind w:hanging="1800" w:left="2869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both"/>
      <w:widowControl/>
      <w:tabs>
        <w:tab w:leader="none" w:pos="709" w:val="left"/>
      </w:tabs>
      <w:suppressAutoHyphens w:val="true"/>
      <w:ind w:firstLine="709" w:left="0" w:right="0"/>
      <w:spacing w:after="200" w:before="0" w:line="276" w:lineRule="atLeast"/>
    </w:pPr>
    <w:rPr>
      <w:color w:val="00000A"/>
      <w:sz w:val="22"/>
      <w:szCs w:val="22"/>
      <w:rFonts w:ascii="Calibri" w:cs="Times New Roman" w:eastAsia="Times New Roman" w:hAnsi="Calibri"/>
      <w:lang w:bidi="ar-SA" w:eastAsia="en-US" w:val="ru-RU"/>
    </w:rPr>
  </w:style>
  <w:style w:styleId="style1" w:type="paragraph">
    <w:name w:val="Заголовок 1"/>
    <w:basedOn w:val="style0"/>
    <w:next w:val="style22"/>
    <w:pPr>
      <w:outlineLvl w:val="0"/>
      <w:numPr>
        <w:ilvl w:val="0"/>
        <w:numId w:val="1"/>
      </w:numPr>
      <w:ind w:firstLine="709" w:left="0" w:right="0"/>
      <w:spacing w:after="28" w:before="28" w:line="100" w:lineRule="atLeast"/>
    </w:pPr>
    <w:rPr>
      <w:sz w:val="20"/>
      <w:b/>
      <w:szCs w:val="20"/>
      <w:bCs/>
      <w:rFonts w:ascii="Tahoma" w:eastAsia="Calibri" w:hAnsi="Tahoma"/>
      <w:lang w:val="en-US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1 Знак1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Текст выноски Знак"/>
    <w:basedOn w:val="style15"/>
    <w:next w:val="style19"/>
    <w:rPr/>
  </w:style>
  <w:style w:styleId="style20" w:type="character">
    <w:name w:val="ListLabel 16"/>
    <w:next w:val="style20"/>
    <w:rPr>
      <w:sz w:val="28"/>
      <w:i/>
      <w:b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Arial" w:cs="Mangal" w:hAnsi="Arial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5" w:type="paragraph">
    <w:name w:val="Указатель"/>
    <w:basedOn w:val="style0"/>
    <w:next w:val="style25"/>
    <w:pPr>
      <w:suppressLineNumbers/>
    </w:pPr>
    <w:rPr>
      <w:rFonts w:ascii="Arial" w:cs="Mangal" w:hAnsi="Arial"/>
    </w:rPr>
  </w:style>
  <w:style w:styleId="style26" w:type="paragraph">
    <w:name w:val="ConsPlusTitle"/>
    <w:next w:val="style26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27" w:type="paragraph">
    <w:name w:val="Balloon Text"/>
    <w:basedOn w:val="style0"/>
    <w:next w:val="style27"/>
    <w:pPr/>
    <w:rPr/>
  </w:style>
  <w:style w:styleId="style28" w:type="paragraph">
    <w:name w:val="List Paragraph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2015-04-01T10:21:00.00Z</dcterms:created>
  <dc:creator>citilink</dc:creator>
  <cp:lastModifiedBy>citilink</cp:lastModifiedBy>
  <cp:lastPrinted>2015-05-05T08:54:21.00Z</cp:lastPrinted>
  <dcterms:modified xsi:type="dcterms:W3CDTF">2015-04-15T12:27:00.00Z</dcterms:modified>
  <cp:revision>6</cp:revision>
</cp:coreProperties>
</file>