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134" w:hanging="0"/>
        <w:jc w:val="both"/>
        <w:rPr/>
      </w:pPr>
      <w:r>
        <w:rPr>
          <w:b/>
          <w:bCs/>
          <w:spacing w:val="-3"/>
          <w:sz w:val="28"/>
          <w:szCs w:val="28"/>
        </w:rPr>
        <w:t xml:space="preserve">                                               </w:t>
      </w:r>
      <w:r>
        <w:rPr>
          <w:b/>
          <w:bCs/>
          <w:spacing w:val="-3"/>
          <w:sz w:val="28"/>
          <w:szCs w:val="28"/>
        </w:rPr>
        <w:t>АДМИНИСТРАЦИЯ</w:t>
      </w:r>
    </w:p>
    <w:p>
      <w:pPr>
        <w:pStyle w:val="Normal"/>
        <w:ind w:right="43" w:hanging="0"/>
        <w:jc w:val="center"/>
        <w:rPr/>
      </w:pPr>
      <w:r>
        <w:rPr>
          <w:b/>
          <w:bCs/>
          <w:spacing w:val="-3"/>
          <w:sz w:val="28"/>
          <w:szCs w:val="28"/>
        </w:rPr>
        <w:t>НИКОЛАЕВСКОГО МУНИЦИПАЛЬНОГО ОБРАЗОВАНИЯ ИВАНТЕЕВСКОГО МУНИЦИПАЛЬНОГО РАЙОНА</w:t>
      </w:r>
    </w:p>
    <w:p>
      <w:pPr>
        <w:pStyle w:val="Normal"/>
        <w:ind w:right="43" w:hanging="0"/>
        <w:jc w:val="center"/>
        <w:rPr>
          <w:b/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САРАТОВСКОЙ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52"/>
        <w:ind w:left="720" w:hanging="0"/>
        <w:jc w:val="right"/>
        <w:rPr/>
      </w:pPr>
      <w:r>
        <w:rPr>
          <w:b/>
          <w:sz w:val="28"/>
          <w:szCs w:val="28"/>
        </w:rPr>
        <w:t xml:space="preserve">                                   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ПОСТАНОВЛЕНИЕ №33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 xml:space="preserve">от  10.08.2022 г.                                                                         с. Николаевка                     </w:t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>
          <w:spacing w:val="-6"/>
        </w:rPr>
        <w:t>О порядке  формирования и ведения реестра источников доходов бюджета Николаевского муниципального образования Ивантеевского муниципального района Саратовской области</w:t>
      </w:r>
    </w:p>
    <w:p>
      <w:pPr>
        <w:pStyle w:val="Style15"/>
        <w:rPr/>
      </w:pPr>
      <w:r>
        <w:rPr/>
      </w:r>
    </w:p>
    <w:p>
      <w:pPr>
        <w:pStyle w:val="Normal"/>
        <w:spacing w:lineRule="auto" w:line="228"/>
        <w:ind w:firstLine="709"/>
        <w:jc w:val="both"/>
        <w:rPr/>
      </w:pPr>
      <w:r>
        <w:rPr>
          <w:spacing w:val="-6"/>
          <w:sz w:val="28"/>
          <w:szCs w:val="28"/>
        </w:rPr>
        <w:t xml:space="preserve">В соответствии с  </w:t>
      </w:r>
      <w:hyperlink r:id="rId2">
        <w:r>
          <w:rPr>
            <w:rStyle w:val="Style14"/>
            <w:color w:val="000000"/>
            <w:spacing w:val="-6"/>
            <w:sz w:val="28"/>
            <w:szCs w:val="28"/>
            <w:u w:val="none"/>
          </w:rPr>
          <w:t>пунктом 7</w:t>
        </w:r>
      </w:hyperlink>
      <w:r>
        <w:rPr>
          <w:color w:val="000000"/>
          <w:spacing w:val="-6"/>
          <w:sz w:val="28"/>
          <w:szCs w:val="28"/>
          <w:u w:val="none"/>
        </w:rPr>
        <w:t xml:space="preserve"> </w:t>
      </w:r>
      <w:hyperlink r:id="rId3">
        <w:r>
          <w:rPr>
            <w:rStyle w:val="Style14"/>
            <w:color w:val="000000"/>
            <w:spacing w:val="-6"/>
            <w:sz w:val="28"/>
            <w:szCs w:val="28"/>
            <w:u w:val="none"/>
          </w:rPr>
          <w:t>статьи 47.1</w:t>
        </w:r>
      </w:hyperlink>
      <w:r>
        <w:rPr>
          <w:spacing w:val="-6"/>
          <w:sz w:val="28"/>
          <w:szCs w:val="28"/>
        </w:rPr>
        <w:t xml:space="preserve"> Бюджетного кодекса Российской Федерации, </w:t>
      </w:r>
      <w:hyperlink r:id="rId4">
        <w:r>
          <w:rPr>
            <w:rStyle w:val="Style14"/>
            <w:color w:val="000000"/>
            <w:spacing w:val="-6"/>
            <w:sz w:val="28"/>
            <w:szCs w:val="28"/>
            <w:u w:val="none"/>
          </w:rPr>
          <w:t>постановлением</w:t>
        </w:r>
      </w:hyperlink>
      <w:r>
        <w:rPr>
          <w:spacing w:val="-6"/>
          <w:sz w:val="28"/>
          <w:szCs w:val="28"/>
        </w:rPr>
        <w:t xml:space="preserve"> Правительства Российской Федерации от 31 августа 2016 года № 868 «О порядке формирования и ведения перечня источников доходов Российской Федерации» </w:t>
      </w:r>
      <w:r>
        <w:rPr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Николаевского муниципального образования</w:t>
      </w:r>
      <w:r>
        <w:rPr>
          <w:bCs/>
        </w:rPr>
        <w:t xml:space="preserve"> </w:t>
      </w:r>
      <w:r>
        <w:rPr>
          <w:sz w:val="28"/>
          <w:szCs w:val="28"/>
        </w:rPr>
        <w:t xml:space="preserve">Ивантеевского муниципального района Саратовской области </w:t>
      </w:r>
      <w:r>
        <w:rPr>
          <w:b/>
          <w:spacing w:val="-6"/>
          <w:sz w:val="28"/>
          <w:szCs w:val="28"/>
        </w:rPr>
        <w:t>ПОСТАНОВЛЯЕТ:</w:t>
      </w:r>
    </w:p>
    <w:p>
      <w:pPr>
        <w:pStyle w:val="Style15"/>
        <w:ind w:right="-2" w:hanging="0"/>
        <w:rPr/>
      </w:pPr>
      <w:r>
        <w:rPr/>
        <w:t xml:space="preserve">      </w:t>
      </w:r>
      <w:r>
        <w:rPr>
          <w:b w:val="false"/>
        </w:rPr>
        <w:t xml:space="preserve">1. Утвердить положение о </w:t>
      </w:r>
      <w:hyperlink r:id="rId5">
        <w:r>
          <w:rPr>
            <w:rStyle w:val="Style14"/>
            <w:b w:val="false"/>
            <w:color w:val="000000"/>
            <w:u w:val="none"/>
          </w:rPr>
          <w:t>порядке</w:t>
        </w:r>
      </w:hyperlink>
      <w:r>
        <w:rPr>
          <w:b w:val="false"/>
        </w:rPr>
        <w:t xml:space="preserve"> формирования и ведения реестра источников доходов бюджета </w:t>
      </w:r>
      <w:r>
        <w:rPr>
          <w:b w:val="false"/>
          <w:spacing w:val="-6"/>
        </w:rPr>
        <w:t>Николаевского муниципального образования</w:t>
      </w:r>
      <w:r>
        <w:rPr>
          <w:b w:val="false"/>
        </w:rPr>
        <w:t xml:space="preserve"> Ивантеевского муниципального района Саратовской области </w:t>
      </w:r>
      <w:r>
        <w:rPr>
          <w:b w:val="false"/>
          <w:color w:val="000000"/>
        </w:rPr>
        <w:t>согласно приложению  к настоящему постановлению.</w:t>
      </w:r>
    </w:p>
    <w:p>
      <w:pPr>
        <w:pStyle w:val="Normal"/>
        <w:numPr>
          <w:ilvl w:val="0"/>
          <w:numId w:val="0"/>
        </w:numPr>
        <w:spacing w:lineRule="auto" w:line="228" w:before="0" w:after="0"/>
        <w:contextualSpacing/>
        <w:jc w:val="both"/>
        <w:outlineLvl w:val="0"/>
        <w:rPr/>
      </w:pPr>
      <w:r>
        <w:rPr>
          <w:bCs/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постановление вступает в силу со дня его подписания.</w:t>
      </w:r>
    </w:p>
    <w:p>
      <w:pPr>
        <w:pStyle w:val="Normal"/>
        <w:shd w:val="clear" w:color="auto" w:fill="FFFFFF"/>
        <w:tabs>
          <w:tab w:val="left" w:pos="1430" w:leader="none"/>
        </w:tabs>
        <w:spacing w:lineRule="exact" w:line="322"/>
        <w:jc w:val="both"/>
        <w:rPr>
          <w:b/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430" w:leader="none"/>
        </w:tabs>
        <w:spacing w:lineRule="exact" w:line="322"/>
        <w:jc w:val="both"/>
        <w:rPr>
          <w:b/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430" w:leader="none"/>
        </w:tabs>
        <w:spacing w:lineRule="exact" w:line="322"/>
        <w:jc w:val="both"/>
        <w:rPr>
          <w:b/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430" w:leader="none"/>
        </w:tabs>
        <w:spacing w:lineRule="exact" w:line="322"/>
        <w:jc w:val="both"/>
        <w:rPr>
          <w:b/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430" w:leader="none"/>
        </w:tabs>
        <w:spacing w:lineRule="exact" w:line="322"/>
        <w:jc w:val="both"/>
        <w:rPr/>
      </w:pPr>
      <w:r>
        <w:rPr>
          <w:b/>
          <w:sz w:val="28"/>
          <w:szCs w:val="28"/>
        </w:rPr>
        <w:t>Глава Николаевского</w:t>
      </w:r>
    </w:p>
    <w:p>
      <w:pPr>
        <w:pStyle w:val="Normal"/>
        <w:shd w:val="clear" w:color="auto" w:fill="FFFFFF"/>
        <w:tabs>
          <w:tab w:val="left" w:pos="1430" w:leader="none"/>
        </w:tabs>
        <w:spacing w:lineRule="exact" w:line="322"/>
        <w:jc w:val="both"/>
        <w:rPr/>
      </w:pPr>
      <w:r>
        <w:rPr>
          <w:b/>
          <w:sz w:val="28"/>
          <w:szCs w:val="28"/>
        </w:rPr>
        <w:t>муниципального образования                                               А. А. Демидов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  <w:r>
        <w:br w:type="page"/>
      </w:r>
    </w:p>
    <w:p>
      <w:pPr>
        <w:pStyle w:val="Default"/>
        <w:jc w:val="right"/>
        <w:rPr>
          <w:szCs w:val="28"/>
        </w:rPr>
      </w:pPr>
      <w:r>
        <w:rPr>
          <w:bCs/>
          <w:szCs w:val="28"/>
        </w:rPr>
        <w:t xml:space="preserve">Приложение </w:t>
      </w:r>
    </w:p>
    <w:p>
      <w:pPr>
        <w:pStyle w:val="Default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>
      <w:pPr>
        <w:pStyle w:val="Default"/>
        <w:jc w:val="right"/>
        <w:rPr/>
      </w:pPr>
      <w:r>
        <w:rPr>
          <w:rFonts w:eastAsia="Calibri" w:eastAsiaTheme="minorHAnsi"/>
          <w:bCs/>
        </w:rPr>
        <w:t xml:space="preserve">Николаевского </w:t>
      </w:r>
      <w:r>
        <w:rPr>
          <w:bCs/>
        </w:rPr>
        <w:t>муниципального образования</w:t>
      </w:r>
    </w:p>
    <w:p>
      <w:pPr>
        <w:pStyle w:val="Default"/>
        <w:jc w:val="right"/>
        <w:rPr>
          <w:szCs w:val="28"/>
        </w:rPr>
      </w:pPr>
      <w:r>
        <w:rPr>
          <w:szCs w:val="28"/>
        </w:rPr>
        <w:t xml:space="preserve">Ивантеевского муниципального района </w:t>
      </w:r>
    </w:p>
    <w:p>
      <w:pPr>
        <w:pStyle w:val="Default"/>
        <w:jc w:val="right"/>
        <w:rPr/>
      </w:pPr>
      <w:r>
        <w:rPr>
          <w:szCs w:val="28"/>
        </w:rPr>
        <w:t>Саратовской области от 10.08.2022г.  № 33</w:t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порядке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формирования и ведения реестра источников доходов бюджета </w:t>
      </w:r>
      <w:r>
        <w:rPr>
          <w:b/>
          <w:bCs/>
          <w:spacing w:val="-6"/>
          <w:sz w:val="28"/>
          <w:szCs w:val="28"/>
        </w:rPr>
        <w:t>Николаевского</w:t>
      </w:r>
      <w:r>
        <w:rPr>
          <w:b/>
          <w:spacing w:val="-6"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Ивантеевского муниципального района Саратовской области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 Настоящее Положение определяет порядок формирования и ведения реестра источников доходов бюджета </w:t>
      </w:r>
      <w:r>
        <w:rPr>
          <w:spacing w:val="-6"/>
          <w:sz w:val="28"/>
          <w:szCs w:val="28"/>
        </w:rPr>
        <w:t>Николаевского муниципального образования</w:t>
      </w:r>
      <w:r>
        <w:rPr>
          <w:sz w:val="28"/>
          <w:szCs w:val="28"/>
        </w:rPr>
        <w:t xml:space="preserve"> Ивантеевского муниципального района Саратовской области.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 Реестр источников доходов бюджета </w:t>
      </w:r>
      <w:r>
        <w:rPr>
          <w:spacing w:val="-6"/>
          <w:sz w:val="28"/>
          <w:szCs w:val="28"/>
        </w:rPr>
        <w:t>Николаевского муниципального образования</w:t>
      </w:r>
      <w:r>
        <w:rPr>
          <w:sz w:val="28"/>
          <w:szCs w:val="28"/>
        </w:rPr>
        <w:t xml:space="preserve"> Ивантеевского муниципального района Саратовской области</w:t>
      </w:r>
      <w:r>
        <w:rPr>
          <w:b/>
        </w:rPr>
        <w:t xml:space="preserve"> </w:t>
      </w:r>
      <w:r>
        <w:rPr>
          <w:sz w:val="28"/>
          <w:szCs w:val="28"/>
        </w:rPr>
        <w:t>формируется и ведется финансовым управлением администрации Ивантеевского муниципального района Саратовской области.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3. Формирование и ведение реестра источников доходов бюджета осуществляется в соответствии с </w:t>
      </w:r>
      <w:r>
        <w:rPr>
          <w:color w:val="000000"/>
          <w:sz w:val="28"/>
          <w:szCs w:val="28"/>
          <w:u w:val="none"/>
        </w:rPr>
        <w:t xml:space="preserve">Общими </w:t>
      </w:r>
      <w:hyperlink r:id="rId6">
        <w:r>
          <w:rPr>
            <w:rStyle w:val="Style14"/>
            <w:color w:val="000000"/>
            <w:sz w:val="28"/>
            <w:szCs w:val="28"/>
            <w:u w:val="none"/>
          </w:rPr>
          <w:t>требованиями</w:t>
        </w:r>
      </w:hyperlink>
      <w:r>
        <w:rPr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 (далее - общие требования).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4. Реестр источников доходов бюджета формируется и ведется в муниципальной информационной системе управления муниципальными финансами  администрации Ивантеевского муниципального района.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целях ведения реестра источников доходов бюджета органы местного самоуправления, муниципальные казенные учреждения, иные организации, осуществляющие бюджетные полномочия главных администраторов доходов бюджета и (или) администраторов доходов бюджета, органы и организации, осуществляющие оказание (выполнение) муниципальных услуг (работ),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 бюджета) (далее - участники), обеспечивают представление информации, необходимой для ведения реестра источников доходов бюджета в соответствии с настоящим Положением.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6. Информация, предусмотренная настоящим Порядком, формируется участниками в форме электронного документа в муниципальной информационной системе управления муниципальными финансами администрации Ивантеевского муниципального района в соответствии с общими требованиями.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Сформированная в муниципальной информационной системе управления муниципальными финансами администрации Ивантеевского муниципального района информация в целях ее включения в реестр источников доходов бюджета подписывается электронной подписью руководителем финансового органа.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Участники обеспечивают представление информации в следующие сроки: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1) информации, указанной в </w:t>
      </w:r>
      <w:hyperlink r:id="rId7">
        <w:r>
          <w:rPr>
            <w:rStyle w:val="Style14"/>
            <w:color w:val="000000"/>
            <w:sz w:val="28"/>
            <w:szCs w:val="28"/>
            <w:u w:val="none"/>
          </w:rPr>
          <w:t>подпунктах «а</w:t>
        </w:r>
      </w:hyperlink>
      <w:r>
        <w:rPr>
          <w:color w:val="000000"/>
          <w:sz w:val="28"/>
          <w:szCs w:val="28"/>
          <w:u w:val="none"/>
        </w:rPr>
        <w:t xml:space="preserve">» - </w:t>
      </w:r>
      <w:hyperlink r:id="rId8">
        <w:r>
          <w:rPr>
            <w:rStyle w:val="Style14"/>
            <w:color w:val="000000"/>
            <w:sz w:val="28"/>
            <w:szCs w:val="28"/>
            <w:u w:val="none"/>
          </w:rPr>
          <w:t>«д» пункта 11</w:t>
        </w:r>
      </w:hyperlink>
      <w:r>
        <w:rPr>
          <w:sz w:val="28"/>
          <w:szCs w:val="28"/>
        </w:rPr>
        <w:t xml:space="preserve"> общих требований, - не позднее одного рабочего дня со дня внесения указанной информации в перечень источников доходов бюджетов бюджетной системы Российской Федерации;</w:t>
      </w:r>
    </w:p>
    <w:p>
      <w:pPr>
        <w:pStyle w:val="Normal"/>
        <w:jc w:val="both"/>
        <w:rPr/>
      </w:pPr>
      <w:r>
        <w:rPr>
          <w:spacing w:val="-6"/>
          <w:sz w:val="28"/>
          <w:szCs w:val="28"/>
        </w:rPr>
        <w:t xml:space="preserve">          </w:t>
      </w:r>
      <w:r>
        <w:rPr>
          <w:spacing w:val="-6"/>
          <w:sz w:val="28"/>
          <w:szCs w:val="28"/>
        </w:rPr>
        <w:t>2)</w:t>
      </w:r>
      <w:r>
        <w:rPr>
          <w:spacing w:val="-6"/>
          <w:sz w:val="28"/>
          <w:szCs w:val="28"/>
          <w:lang w:val="en-US"/>
        </w:rPr>
        <w:t> </w:t>
      </w:r>
      <w:r>
        <w:rPr>
          <w:spacing w:val="-6"/>
          <w:sz w:val="28"/>
          <w:szCs w:val="28"/>
        </w:rPr>
        <w:t xml:space="preserve">информации, указанной в </w:t>
      </w:r>
      <w:hyperlink r:id="rId9">
        <w:r>
          <w:rPr>
            <w:rStyle w:val="Style14"/>
            <w:color w:val="000000"/>
            <w:spacing w:val="-6"/>
            <w:sz w:val="28"/>
            <w:szCs w:val="28"/>
            <w:u w:val="none"/>
          </w:rPr>
          <w:t>подпунктах «ж»</w:t>
        </w:r>
      </w:hyperlink>
      <w:r>
        <w:rPr>
          <w:color w:val="000000"/>
          <w:spacing w:val="-6"/>
          <w:sz w:val="28"/>
          <w:szCs w:val="28"/>
          <w:u w:val="none"/>
        </w:rPr>
        <w:t xml:space="preserve">, </w:t>
      </w:r>
      <w:hyperlink r:id="rId10">
        <w:r>
          <w:rPr>
            <w:rStyle w:val="Style14"/>
            <w:color w:val="000000"/>
            <w:spacing w:val="-6"/>
            <w:sz w:val="28"/>
            <w:szCs w:val="28"/>
            <w:u w:val="none"/>
          </w:rPr>
          <w:t>«з</w:t>
        </w:r>
      </w:hyperlink>
      <w:r>
        <w:rPr>
          <w:color w:val="000000"/>
          <w:spacing w:val="-6"/>
          <w:sz w:val="28"/>
          <w:szCs w:val="28"/>
          <w:u w:val="none"/>
        </w:rPr>
        <w:t xml:space="preserve">» и </w:t>
      </w:r>
      <w:hyperlink r:id="rId11">
        <w:r>
          <w:rPr>
            <w:rStyle w:val="Style14"/>
            <w:color w:val="000000"/>
            <w:spacing w:val="-6"/>
            <w:sz w:val="28"/>
            <w:szCs w:val="28"/>
            <w:u w:val="none"/>
          </w:rPr>
          <w:t>«л» пункта 11</w:t>
        </w:r>
      </w:hyperlink>
      <w:r>
        <w:rPr>
          <w:spacing w:val="-6"/>
          <w:sz w:val="28"/>
          <w:szCs w:val="28"/>
        </w:rPr>
        <w:t xml:space="preserve"> общих требований, - не позднее трех рабочих дней со дня принятия или внесения изменений (вступления в силу) </w:t>
      </w:r>
      <w:bookmarkStart w:id="0" w:name="_GoBack"/>
      <w:bookmarkEnd w:id="0"/>
      <w:r>
        <w:rPr>
          <w:spacing w:val="-6"/>
          <w:sz w:val="28"/>
          <w:szCs w:val="28"/>
        </w:rPr>
        <w:t>в решение о местном бюджете на соответствующий финансовый год и на плановый период, решение об исполнении местного бюджета за отчетный финансовый год;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информации, указанной в </w:t>
      </w:r>
      <w:hyperlink r:id="rId12">
        <w:r>
          <w:rPr>
            <w:rStyle w:val="Style14"/>
            <w:color w:val="000000"/>
            <w:sz w:val="28"/>
            <w:szCs w:val="28"/>
            <w:u w:val="none"/>
          </w:rPr>
          <w:t>подпункте «е» пункта 11</w:t>
        </w:r>
      </w:hyperlink>
      <w:r>
        <w:rPr>
          <w:sz w:val="28"/>
          <w:szCs w:val="28"/>
        </w:rPr>
        <w:t xml:space="preserve"> общих требований, - до 15 октября, с последующим их уточнением до 25 декабря текущего финансового года;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4) информации, указанной в </w:t>
      </w:r>
      <w:hyperlink r:id="rId13">
        <w:r>
          <w:rPr>
            <w:rStyle w:val="Style14"/>
            <w:color w:val="000000"/>
            <w:sz w:val="28"/>
            <w:szCs w:val="28"/>
            <w:u w:val="none"/>
          </w:rPr>
          <w:t>подпунктах «и</w:t>
        </w:r>
      </w:hyperlink>
      <w:r>
        <w:rPr>
          <w:sz w:val="28"/>
          <w:szCs w:val="28"/>
        </w:rPr>
        <w:t xml:space="preserve">» и «к» </w:t>
      </w:r>
      <w:hyperlink r:id="rId14">
        <w:r>
          <w:rPr>
            <w:rStyle w:val="Style14"/>
            <w:color w:val="000000"/>
            <w:sz w:val="28"/>
            <w:szCs w:val="28"/>
            <w:u w:val="none"/>
          </w:rPr>
          <w:t>пункта 11</w:t>
        </w:r>
      </w:hyperlink>
      <w:r>
        <w:rPr>
          <w:sz w:val="28"/>
          <w:szCs w:val="28"/>
        </w:rPr>
        <w:t xml:space="preserve"> общих требований, - не позднее 10-го рабочего дня каждого месяца текущего финансового года.</w:t>
      </w:r>
    </w:p>
    <w:p>
      <w:pPr>
        <w:pStyle w:val="Normal"/>
        <w:ind w:firstLine="709"/>
        <w:jc w:val="both"/>
        <w:rPr/>
      </w:pPr>
      <w:bookmarkStart w:id="1" w:name="Par0"/>
      <w:bookmarkStart w:id="2" w:name="Par0"/>
      <w:bookmarkEnd w:id="2"/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>
          <w:color w:val="FF0000"/>
        </w:rPr>
      </w:pPr>
      <w:r>
        <w:rPr>
          <w:color w:val="FF0000"/>
        </w:rPr>
      </w:r>
    </w:p>
    <w:p>
      <w:pPr>
        <w:pStyle w:val="Style24"/>
        <w:rPr>
          <w:color w:val="FF0000"/>
        </w:rPr>
      </w:pPr>
      <w:r>
        <w:rPr>
          <w:color w:val="FF0000"/>
        </w:rPr>
      </w:r>
    </w:p>
    <w:p>
      <w:pPr>
        <w:pStyle w:val="Style24"/>
        <w:rPr>
          <w:color w:val="FF0000"/>
        </w:rPr>
      </w:pPr>
      <w:r>
        <w:rPr>
          <w:color w:val="FF0000"/>
        </w:rPr>
      </w:r>
    </w:p>
    <w:p>
      <w:pPr>
        <w:pStyle w:val="Style24"/>
        <w:rPr>
          <w:color w:val="FF0000"/>
        </w:rPr>
      </w:pPr>
      <w:r>
        <w:rPr>
          <w:color w:val="FF0000"/>
        </w:rPr>
      </w:r>
    </w:p>
    <w:p>
      <w:pPr>
        <w:pStyle w:val="Style24"/>
        <w:rPr/>
      </w:pPr>
      <w:r>
        <w:rPr/>
      </w:r>
    </w:p>
    <w:sectPr>
      <w:type w:val="nextPage"/>
      <w:pgSz w:w="11906" w:h="16838"/>
      <w:pgMar w:left="1701" w:right="851" w:header="0" w:top="993" w:footer="0" w:bottom="5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62c8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qFormat/>
    <w:rsid w:val="0059208b"/>
    <w:pPr>
      <w:keepNext w:val="true"/>
      <w:ind w:firstLine="708"/>
      <w:jc w:val="both"/>
      <w:outlineLvl w:val="2"/>
    </w:pPr>
    <w:rPr>
      <w:sz w:val="28"/>
    </w:rPr>
  </w:style>
  <w:style w:type="paragraph" w:styleId="8">
    <w:name w:val="Heading 8"/>
    <w:basedOn w:val="Normal"/>
    <w:link w:val="80"/>
    <w:semiHidden/>
    <w:unhideWhenUsed/>
    <w:qFormat/>
    <w:rsid w:val="00357f36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70472f"/>
    <w:rPr/>
  </w:style>
  <w:style w:type="character" w:styleId="Style12" w:customStyle="1">
    <w:name w:val="Название Знак"/>
    <w:link w:val="a7"/>
    <w:qFormat/>
    <w:locked/>
    <w:rsid w:val="000809fb"/>
    <w:rPr>
      <w:b/>
      <w:bCs/>
      <w:sz w:val="28"/>
      <w:szCs w:val="24"/>
      <w:lang w:val="ru-RU" w:eastAsia="ru-RU" w:bidi="ar-SA"/>
    </w:rPr>
  </w:style>
  <w:style w:type="character" w:styleId="Style13" w:customStyle="1">
    <w:name w:val="Текст выноски Знак"/>
    <w:link w:val="ac"/>
    <w:qFormat/>
    <w:rsid w:val="004036e2"/>
    <w:rPr>
      <w:rFonts w:ascii="Tahoma" w:hAnsi="Tahoma" w:cs="Tahoma"/>
      <w:sz w:val="16"/>
      <w:szCs w:val="16"/>
    </w:rPr>
  </w:style>
  <w:style w:type="character" w:styleId="81" w:customStyle="1">
    <w:name w:val="Заголовок 8 Знак"/>
    <w:basedOn w:val="DefaultParagraphFont"/>
    <w:link w:val="8"/>
    <w:semiHidden/>
    <w:qFormat/>
    <w:rsid w:val="00357f36"/>
    <w:rPr>
      <w:rFonts w:ascii="Cambria" w:hAnsi="Cambria" w:eastAsia="" w:cs="" w:asciiTheme="majorHAnsi" w:cstheme="majorBidi" w:eastAsiaTheme="majorEastAsia" w:hAnsiTheme="majorHAnsi"/>
      <w:color w:val="404040" w:themeColor="text1" w:themeTint="bf"/>
    </w:rPr>
  </w:style>
  <w:style w:type="character" w:styleId="Style14">
    <w:name w:val="Интернет-ссылка"/>
    <w:basedOn w:val="DefaultParagraphFont"/>
    <w:uiPriority w:val="99"/>
    <w:unhideWhenUsed/>
    <w:rsid w:val="00021e6c"/>
    <w:rPr>
      <w:color w:val="0000FF"/>
      <w:u w:val="single"/>
    </w:rPr>
  </w:style>
  <w:style w:type="paragraph" w:styleId="Style15" w:customStyle="1">
    <w:name w:val="Заголовок"/>
    <w:basedOn w:val="Normal"/>
    <w:next w:val="Style16"/>
    <w:qFormat/>
    <w:rsid w:val="00396247"/>
    <w:pPr>
      <w:ind w:right="3232" w:hanging="0"/>
      <w:jc w:val="both"/>
    </w:pPr>
    <w:rPr>
      <w:b/>
      <w:bCs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Footer"/>
    <w:basedOn w:val="Normal"/>
    <w:rsid w:val="0070472f"/>
    <w:pPr>
      <w:tabs>
        <w:tab w:val="center" w:pos="4677" w:leader="none"/>
        <w:tab w:val="right" w:pos="9355" w:leader="none"/>
      </w:tabs>
    </w:pPr>
    <w:rPr/>
  </w:style>
  <w:style w:type="paragraph" w:styleId="Style21">
    <w:name w:val="Header"/>
    <w:basedOn w:val="Normal"/>
    <w:rsid w:val="00b57293"/>
    <w:pPr>
      <w:tabs>
        <w:tab w:val="center" w:pos="4677" w:leader="none"/>
        <w:tab w:val="right" w:pos="9355" w:leader="none"/>
      </w:tabs>
    </w:pPr>
    <w:rPr/>
  </w:style>
  <w:style w:type="paragraph" w:styleId="Style22">
    <w:name w:val="Title"/>
    <w:basedOn w:val="Normal"/>
    <w:link w:val="a6"/>
    <w:qFormat/>
    <w:rsid w:val="000809fb"/>
    <w:pPr>
      <w:jc w:val="center"/>
    </w:pPr>
    <w:rPr>
      <w:b/>
      <w:bCs/>
      <w:sz w:val="28"/>
    </w:rPr>
  </w:style>
  <w:style w:type="paragraph" w:styleId="Style23" w:customStyle="1">
    <w:name w:val="Текст документа"/>
    <w:basedOn w:val="Normal"/>
    <w:qFormat/>
    <w:rsid w:val="00563f7b"/>
    <w:pPr>
      <w:ind w:firstLine="709"/>
      <w:jc w:val="both"/>
    </w:pPr>
    <w:rPr>
      <w:sz w:val="28"/>
      <w:szCs w:val="28"/>
    </w:rPr>
  </w:style>
  <w:style w:type="paragraph" w:styleId="Style24" w:customStyle="1">
    <w:name w:val="Подпись рукодителя"/>
    <w:basedOn w:val="Normal"/>
    <w:qFormat/>
    <w:rsid w:val="00396247"/>
    <w:pPr/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8d128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d"/>
    <w:qFormat/>
    <w:rsid w:val="004036e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357f36"/>
    <w:pPr>
      <w:spacing w:beforeAutospacing="1" w:afterAutospacing="1"/>
    </w:pPr>
    <w:rPr/>
  </w:style>
  <w:style w:type="paragraph" w:styleId="Default" w:customStyle="1">
    <w:name w:val="Default"/>
    <w:qFormat/>
    <w:rsid w:val="00b917b7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ru-RU" w:eastAsia="en-US" w:bidi="ar-SA"/>
    </w:rPr>
  </w:style>
  <w:style w:type="paragraph" w:styleId="ConsPlusNormal" w:customStyle="1">
    <w:name w:val="ConsPlusNormal"/>
    <w:qFormat/>
    <w:rsid w:val="00af3640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a64dbb"/>
    <w:pPr>
      <w:widowControl w:val="false"/>
      <w:bidi w:val="0"/>
      <w:jc w:val="left"/>
    </w:pPr>
    <w:rPr>
      <w:rFonts w:ascii="Arial" w:hAnsi="Arial" w:eastAsia="" w:cs="Arial" w:eastAsiaTheme="minorEastAsia"/>
      <w:b/>
      <w:color w:val="00000A"/>
      <w:kern w:val="0"/>
      <w:sz w:val="24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ED9FC682D084C38238C2DDC4FBE9B23F065A6E2B157122EB0BD45BF72D284340552098D5CD80D66C6142AE6A4D867A3C0BA362021B1ADQ6L" TargetMode="External"/><Relationship Id="rId3" Type="http://schemas.openxmlformats.org/officeDocument/2006/relationships/hyperlink" Target="consultantplus://offline/ref=1ED9FC682D084C38238C2DDC4FBE9B23F065A6E2B157122EB0BD45BF72D284340552098D5CD80B66C6142AE6A4D867A3C0BA362021B1ADQ6L" TargetMode="External"/><Relationship Id="rId4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5" Type="http://schemas.openxmlformats.org/officeDocument/2006/relationships/hyperlink" Target="consultantplus://offline/ref=1ED9FC682D084C38238C33D159D2C628F06BFDE6B7531D7EEDEA43E82D82826145120FDD1D94036C92456EB2A8D234EC84EC252326ADD74F73B08E22A4Q9L" TargetMode="External"/><Relationship Id="rId6" Type="http://schemas.openxmlformats.org/officeDocument/2006/relationships/hyperlink" Target="consultantplus://offline/ref=A1351EA617BE8E7425498EBE505A1F4005AEB4760F56500B70100596F3882FA3047FF4EF85CA9A171749D7882B2EDA7DCFB534C26AED07D6f4QEL" TargetMode="External"/><Relationship Id="rId7" Type="http://schemas.openxmlformats.org/officeDocument/2006/relationships/hyperlink" Target="consultantplus://offline/ref=A1351EA617BE8E7425498EBE505A1F4005AEB4760F56500B70100596F3882FA3047FF4EF85CA9A191049D7882B2EDA7DCFB534C26AED07D6f4QEL" TargetMode="External"/><Relationship Id="rId8" Type="http://schemas.openxmlformats.org/officeDocument/2006/relationships/hyperlink" Target="consultantplus://offline/ref=A1351EA617BE8E7425498EBE505A1F4005AEB4760F56500B70100596F3882FA3047FF4EF85CA9A191C49D7882B2EDA7DCFB534C26AED07D6f4QEL" TargetMode="External"/><Relationship Id="rId9" Type="http://schemas.openxmlformats.org/officeDocument/2006/relationships/hyperlink" Target="consultantplus://offline/ref=A1351EA617BE8E7425498EBE505A1F4005AEB4760F56500B70100596F3882FA3047FF4EF85CA9A181449D7882B2EDA7DCFB534C26AED07D6f4QEL" TargetMode="External"/><Relationship Id="rId10" Type="http://schemas.openxmlformats.org/officeDocument/2006/relationships/hyperlink" Target="consultantplus://offline/ref=A1351EA617BE8E7425498EBE505A1F4005AEB4760F56500B70100596F3882FA3047FF4EF85CA9A181549D7882B2EDA7DCFB534C26AED07D6f4QEL" TargetMode="External"/><Relationship Id="rId11" Type="http://schemas.openxmlformats.org/officeDocument/2006/relationships/hyperlink" Target="consultantplus://offline/ref=A1351EA617BE8E7425498EBE505A1F4005AEB4760F56500B70100596F3882FA3047FF4EF85CA9A181049D7882B2EDA7DCFB534C26AED07D6f4QEL" TargetMode="External"/><Relationship Id="rId12" Type="http://schemas.openxmlformats.org/officeDocument/2006/relationships/hyperlink" Target="consultantplus://offline/ref=A1351EA617BE8E7425498EBE505A1F4005AEB4760F56500B70100596F3882FA3047FF4EF85CA9A191D49D7882B2EDA7DCFB534C26AED07D6f4QEL" TargetMode="External"/><Relationship Id="rId13" Type="http://schemas.openxmlformats.org/officeDocument/2006/relationships/hyperlink" Target="consultantplus://offline/ref=A1351EA617BE8E7425498EBE505A1F4005AEB4760F56500B70100596F3882FA3047FF4EF85CA9A181649D7882B2EDA7DCFB534C26AED07D6f4QEL" TargetMode="External"/><Relationship Id="rId14" Type="http://schemas.openxmlformats.org/officeDocument/2006/relationships/hyperlink" Target="consultantplus://offline/ref=A1351EA617BE8E7425498EBE505A1F4005AEB4760F56500B70100596F3882FA3047FF4EF85CA9A181749D7882B2EDA7DCFB534C26AED07D6f4QEL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E11D-3756-46B6-A10E-A80C84B9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области1</Template>
  <TotalTime>753</TotalTime>
  <Application>LibreOffice/5.4.3.2$Windows_X86_64 LibreOffice_project/92a7159f7e4af62137622921e809f8546db437e5</Application>
  <Pages>3</Pages>
  <Words>1072</Words>
  <Characters>6115</Characters>
  <CharactersWithSpaces>7173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2021-04-07T07:39:00Z</dcterms:created>
  <dc:creator>Уполовникова С.Г.</dc:creator>
  <dc:description/>
  <dc:language>ru-RU</dc:language>
  <cp:lastModifiedBy/>
  <dcterms:modified xsi:type="dcterms:W3CDTF">2022-08-15T09:59:43Z</dcterms:modified>
  <cp:revision>26</cp:revision>
  <dc:subject/>
  <dc:title>Краткое содержание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