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Администрации Ивантеевского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муниципального района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Басову В.В.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от соучастника земельного участка,  </w:t>
        <w:tab/>
        <w:br/>
        <w:t xml:space="preserve">                                                                           с кадастровым номером 64:14:100101:81 </w:t>
        <w:tab/>
        <w:br/>
        <w:t xml:space="preserve">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Порфирьевой Н.В.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ab/>
        <w:t>В соответствии с п.п.1,2 ст. 14.1 от 24 июля 2002 года N 101-ФЗ РФ «ОБ ОБОРОТЕ ЗЕМЕЛЬ СЕЛЬСКОХОЗЯЙСТВЕННОГО НАЗНАЧЕНИЯ» уведомляю Вас, как соучастник, земельного участка, с кадастровым номером 64:14:100101:81, расположенный по адресу: Саратовская область, Ивантеевский р-н, Ивантеевское муниципальное образование, 4 км. к северо-востоку от пос. Мирный, у границы с Раевским МО (северо-западнее пруда на овраге Раевская Плотина), о проведении общего собрания, о предложении провести общее собрание участников общей долевой собственности на вышеуказанный земельный участок «14» октября 2021 года по адресу: Саратовская область, Ивантеевский район пос. Мирный ул. Молодежная, д. 10 кв.1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 xml:space="preserve">Время начала регистрации: 08 часов 30 минут местного времени. </w:t>
        <w:tab/>
        <w:br/>
        <w:t xml:space="preserve"> </w:t>
        <w:tab/>
        <w:t>Время открытия собрания: 09 часов 00 минут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 xml:space="preserve">Повестка дня общего собрания: </w:t>
        <w:tab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Выборы председателя и секретаря общего собрания, определение правомочности общего собрания. </w:t>
        <w:tab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Расторжение договора аренды земельного участка при множественности лиц на стороне арендодателей № 3 от 20.04.2010 г.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Заключение и утверждение условий нового Договора аренды земельного участка, с кадастровым номером 64:14:100101:81, при множественности лиц на стороне арендодателей с ООО Компания «БИО-ТОН». Утверждение проекта Договора аренды земельного участка при множественности лиц на стороне арендодателей с ООО Компания «БИО-ТОН».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Избрания лица, уполномоченного от имени участников долевой собственности без доверенности, действовать при заключении договора аренды данного земельного участка, соглашения об изменении договора, об объеме и о сроках таких полномочий. </w:t>
      </w:r>
    </w:p>
    <w:p>
      <w:pPr>
        <w:pStyle w:val="ListParagraph"/>
        <w:spacing w:lineRule="auto" w:line="240" w:before="0" w:after="0"/>
        <w:ind w:left="1065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Сособственник земельного участка  </w:t>
        <w:tab/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кадастровым номером 64:14:100101:81 </w:t>
        <w:tab/>
        <w:t xml:space="preserve">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Порфирьева Н.В.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>
      <w:pPr>
        <w:pStyle w:val="Normal"/>
        <w:spacing w:before="0" w:afterAutospacing="1"/>
        <w:rPr/>
      </w:pPr>
      <w:r>
        <w:rPr/>
      </w:r>
    </w:p>
    <w:sectPr>
      <w:type w:val="nextPage"/>
      <w:pgSz w:w="11906" w:h="16838"/>
      <w:pgMar w:left="851" w:right="567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64e6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339d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664e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LibreOffice/6.3.4.2$Windows_x86 LibreOffice_project/60da17e045e08f1793c57c00ba83cdfce946d0aa</Application>
  <Pages>1</Pages>
  <Words>234</Words>
  <Characters>1600</Characters>
  <CharactersWithSpaces>2545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2017-01-20T15:26:00Z</dcterms:created>
  <dc:creator>admin</dc:creator>
  <dc:description/>
  <dc:language>ru-RU</dc:language>
  <cp:lastModifiedBy/>
  <cp:lastPrinted>2020-01-30T09:23:00Z</cp:lastPrinted>
  <dcterms:modified xsi:type="dcterms:W3CDTF">2021-12-22T14:01:11Z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