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D70824" w:rsidRDefault="004E2C31" w:rsidP="004E2C31">
      <w:pPr>
        <w:pStyle w:val="a7"/>
        <w:ind w:left="-1418"/>
        <w:jc w:val="center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4E2C31" w:rsidRPr="00D70824" w:rsidRDefault="004E2C31" w:rsidP="004E2C31">
      <w:pPr>
        <w:pStyle w:val="a7"/>
        <w:ind w:left="-1418"/>
        <w:jc w:val="center"/>
        <w:rPr>
          <w:rFonts w:ascii="Times New Roman" w:hAnsi="Times New Roman" w:cs="Times New Roman"/>
          <w:b/>
          <w:color w:val="000000"/>
        </w:rPr>
      </w:pPr>
    </w:p>
    <w:p w:rsidR="004E2C31" w:rsidRPr="00D70824" w:rsidRDefault="00EA1343" w:rsidP="004E2C31">
      <w:pPr>
        <w:pStyle w:val="a7"/>
        <w:ind w:left="-1418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7pt;height:40.3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D70824" w:rsidRDefault="004E2C31" w:rsidP="004E2C31">
      <w:pPr>
        <w:ind w:left="-1418"/>
        <w:rPr>
          <w:rFonts w:eastAsia="Arial"/>
          <w:sz w:val="22"/>
          <w:szCs w:val="22"/>
          <w:lang w:eastAsia="ar-SA"/>
        </w:rPr>
      </w:pPr>
    </w:p>
    <w:p w:rsidR="004E2C31" w:rsidRPr="00D70824" w:rsidRDefault="004E2C31" w:rsidP="004E2C31">
      <w:pPr>
        <w:ind w:left="-14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Пятница 23 августа </w:t>
      </w:r>
      <w:r w:rsidRPr="00D7082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D70824">
        <w:rPr>
          <w:b/>
          <w:sz w:val="22"/>
          <w:szCs w:val="22"/>
        </w:rPr>
        <w:t xml:space="preserve">  г.</w:t>
      </w:r>
    </w:p>
    <w:p w:rsidR="004E2C31" w:rsidRPr="0070689C" w:rsidRDefault="004E2C31" w:rsidP="004E2C31">
      <w:pPr>
        <w:pStyle w:val="a7"/>
        <w:ind w:left="-1418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1</w:t>
      </w:r>
      <w:r w:rsidR="00EA1343">
        <w:rPr>
          <w:rFonts w:ascii="Times New Roman" w:hAnsi="Times New Roman" w:cs="Times New Roman"/>
          <w:b/>
        </w:rPr>
        <w:t>4</w:t>
      </w:r>
      <w:r w:rsidRPr="00D70824">
        <w:rPr>
          <w:rFonts w:ascii="Times New Roman" w:hAnsi="Times New Roman" w:cs="Times New Roman"/>
          <w:b/>
        </w:rPr>
        <w:t xml:space="preserve"> (1</w:t>
      </w:r>
      <w:r>
        <w:rPr>
          <w:rFonts w:ascii="Times New Roman" w:hAnsi="Times New Roman" w:cs="Times New Roman"/>
          <w:b/>
        </w:rPr>
        <w:t>8</w:t>
      </w:r>
      <w:r w:rsidR="00EA1343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D70824">
        <w:rPr>
          <w:rFonts w:ascii="Times New Roman" w:hAnsi="Times New Roman" w:cs="Times New Roman"/>
          <w:b/>
        </w:rPr>
        <w:t xml:space="preserve">) </w:t>
      </w:r>
    </w:p>
    <w:p w:rsidR="004E2C31" w:rsidRDefault="004E2C31" w:rsidP="004E2C31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E2C31" w:rsidRDefault="004E2C31" w:rsidP="004E2C31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4E2C31" w:rsidRDefault="004E2C31" w:rsidP="004E2C31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4E2C31" w:rsidRDefault="004E2C31" w:rsidP="004E2C3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4E2C31" w:rsidRDefault="004E2C31" w:rsidP="004E2C3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4E2C31" w:rsidRDefault="004E2C31" w:rsidP="004E2C31">
      <w:pPr>
        <w:autoSpaceDE w:val="0"/>
        <w:jc w:val="center"/>
        <w:rPr>
          <w:b/>
          <w:bCs/>
          <w:sz w:val="28"/>
          <w:szCs w:val="28"/>
        </w:rPr>
      </w:pPr>
    </w:p>
    <w:p w:rsidR="004E2C31" w:rsidRDefault="004E2C31" w:rsidP="004E2C3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Двадцатое заседание пятого созыва</w:t>
      </w:r>
    </w:p>
    <w:p w:rsidR="004E2C31" w:rsidRDefault="004E2C31" w:rsidP="004E2C31">
      <w:pPr>
        <w:tabs>
          <w:tab w:val="left" w:pos="7526"/>
        </w:tabs>
        <w:autoSpaceDE w:val="0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</w:p>
    <w:p w:rsidR="004E2C31" w:rsidRDefault="004E2C31" w:rsidP="004E2C31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№19</w:t>
      </w:r>
    </w:p>
    <w:p w:rsidR="004E2C31" w:rsidRDefault="004E2C31" w:rsidP="004E2C31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от 25 июля 2019 года </w:t>
      </w:r>
    </w:p>
    <w:p w:rsidR="004E2C31" w:rsidRDefault="004E2C31" w:rsidP="004E2C31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4E2C31" w:rsidRDefault="004E2C31" w:rsidP="004E2C31">
      <w:pPr>
        <w:pStyle w:val="2"/>
        <w:rPr>
          <w:color w:val="000000"/>
          <w:sz w:val="28"/>
          <w:szCs w:val="28"/>
        </w:rPr>
      </w:pPr>
    </w:p>
    <w:p w:rsidR="004E2C31" w:rsidRDefault="004E2C31" w:rsidP="004E2C31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О  внесении  изменений и дополнений</w:t>
      </w:r>
    </w:p>
    <w:p w:rsidR="004E2C31" w:rsidRDefault="004E2C31" w:rsidP="004E2C3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Устав </w:t>
      </w: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 муниципального образования </w:t>
      </w:r>
    </w:p>
    <w:p w:rsidR="004E2C31" w:rsidRDefault="004E2C31" w:rsidP="004E2C31">
      <w:pPr>
        <w:pStyle w:val="2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Ивантеевского</w:t>
      </w:r>
      <w:proofErr w:type="spellEnd"/>
      <w:r>
        <w:rPr>
          <w:color w:val="000000"/>
          <w:szCs w:val="24"/>
        </w:rPr>
        <w:t xml:space="preserve"> муниципального района Саратовской области</w:t>
      </w:r>
    </w:p>
    <w:p w:rsidR="004E2C31" w:rsidRDefault="004E2C31" w:rsidP="004E2C31">
      <w:pPr>
        <w:rPr>
          <w:color w:val="000000"/>
        </w:rPr>
      </w:pPr>
    </w:p>
    <w:p w:rsidR="004E2C31" w:rsidRDefault="004E2C31" w:rsidP="004E2C31">
      <w:pPr>
        <w:rPr>
          <w:color w:val="000000"/>
        </w:rPr>
      </w:pPr>
    </w:p>
    <w:p w:rsidR="004E2C31" w:rsidRDefault="004E2C31" w:rsidP="004E2C31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21 июля 2005  №97-ФЗ «О государственной регистрации уставов муниципальных образований»,  от 18 апреля 2018 №83-ФЗ  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совершенствования организации местного самоуправления», от </w:t>
      </w:r>
      <w:r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>29</w:t>
      </w:r>
      <w:r>
        <w:rPr>
          <w:rStyle w:val="nobr"/>
          <w:b w:val="0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>июля</w:t>
      </w:r>
      <w:r>
        <w:rPr>
          <w:rStyle w:val="nobr"/>
          <w:b w:val="0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>2018</w:t>
      </w:r>
      <w:r>
        <w:rPr>
          <w:rStyle w:val="nobr"/>
          <w:b w:val="0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 xml:space="preserve"> №244-ФЗ  «О внесении изменений в Федеральный закон  «Об</w:t>
      </w:r>
      <w:proofErr w:type="gramEnd"/>
      <w:r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>общих принципах организации</w:t>
      </w:r>
      <w:r>
        <w:rPr>
          <w:rStyle w:val="blk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местного самоуправления  в Российской Федерации» в части права органов местного самоуправления  городского, сельского поселения, муниципального района, городского округа,  городского округа с внутригородским делением, внутригородского района на осуществление мероприятий по защите прав потребителей»,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от  03.08.2018 №307-ФЗ «О внесении изменений 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</w:t>
      </w:r>
      <w:hyperlink r:id="rId6" w:history="1">
        <w:r>
          <w:rPr>
            <w:rStyle w:val="a3"/>
            <w:b w:val="0"/>
            <w:bCs w:val="0"/>
            <w:color w:val="000000"/>
            <w:szCs w:val="28"/>
            <w:shd w:val="clear" w:color="auto" w:fill="FFFFFF"/>
          </w:rPr>
          <w:t xml:space="preserve"> от</w:t>
        </w:r>
        <w:proofErr w:type="gramEnd"/>
        <w:r>
          <w:rPr>
            <w:rStyle w:val="a3"/>
            <w:b w:val="0"/>
            <w:bCs w:val="0"/>
            <w:color w:val="000000"/>
            <w:szCs w:val="28"/>
            <w:shd w:val="clear" w:color="auto" w:fill="FFFFFF"/>
          </w:rPr>
          <w:t xml:space="preserve"> </w:t>
        </w:r>
        <w:proofErr w:type="gramStart"/>
        <w:r>
          <w:rPr>
            <w:rStyle w:val="a3"/>
            <w:b w:val="0"/>
            <w:bCs w:val="0"/>
            <w:color w:val="000000"/>
            <w:szCs w:val="28"/>
            <w:shd w:val="clear" w:color="auto" w:fill="FFFFFF"/>
          </w:rPr>
          <w:t>30.10.2018 №382-ФЗ «О внесении изменений в отдельные законодательные акты Российской Федерации"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от 30.10.2018 №387-ФЗ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b w:val="0"/>
            <w:bCs w:val="0"/>
            <w:color w:val="000000"/>
            <w:szCs w:val="28"/>
            <w:shd w:val="clear" w:color="auto" w:fill="FFFFFF"/>
          </w:rPr>
          <w:t>от 27.12.2018          №498-ФЗ «Об ответственном обращении с животными и о внесении изменений в отдельные законодательные акты Российской Федерации"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27 декабря 2018 г. №556-ФЗ «О внесении изменений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статью 27 Федерального закона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b w:val="0"/>
            <w:bCs w:val="0"/>
            <w:color w:val="000000"/>
            <w:szCs w:val="28"/>
            <w:shd w:val="clear" w:color="auto" w:fill="FFFFFF"/>
          </w:rPr>
          <w:t xml:space="preserve"> от 01.05.2019 №87-ФЗ «О внесении изменений в Федеральный закон «Об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Саратовской области от 31 октября 2018 г. №110-ЗСО «О некоторых вопросах статуса и деятельности старосты сельского населенного пункта в Саратовской области» и на основании  ст. 21 Устава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образования, Совет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Саратовской области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4E2C31" w:rsidRDefault="004E2C31" w:rsidP="004E2C31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Устав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Саратовской области  следующие изменения и дополнения:</w:t>
      </w:r>
      <w:bookmarkEnd w:id="1"/>
      <w:bookmarkEnd w:id="2"/>
      <w:bookmarkEnd w:id="3"/>
      <w:bookmarkEnd w:id="4"/>
      <w:bookmarkEnd w:id="5"/>
      <w:bookmarkEnd w:id="6"/>
      <w:bookmarkEnd w:id="7"/>
    </w:p>
    <w:p w:rsidR="004E2C31" w:rsidRDefault="004E2C31" w:rsidP="004E2C31">
      <w:pPr>
        <w:pStyle w:val="aaanao"/>
        <w:keepLines/>
        <w:widowControl w:val="0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Статья 3. «Вопросы местного значения </w:t>
      </w:r>
      <w:r>
        <w:rPr>
          <w:color w:val="000000"/>
          <w:sz w:val="28"/>
          <w:szCs w:val="28"/>
        </w:rPr>
        <w:t>муниципального образования»:</w:t>
      </w:r>
    </w:p>
    <w:p w:rsidR="004E2C31" w:rsidRDefault="004E2C31" w:rsidP="004E2C31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19 части 1 изложить следующей редакции:</w:t>
      </w:r>
    </w:p>
    <w:p w:rsidR="004E2C31" w:rsidRDefault="004E2C31" w:rsidP="004E2C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«19)  участие в организации деятельности по накоплению (в том числе раздельному  накоплению) и транспортированию  твердых коммунальных отходов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4E2C31" w:rsidRDefault="004E2C31" w:rsidP="004E2C31">
      <w:pPr>
        <w:pStyle w:val="1"/>
        <w:autoSpaceDE w:val="0"/>
        <w:ind w:firstLine="709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1.2. Статья 3.1. «Права органов местного самоуправления сельского поселения на решение вопросов, не отнесенных к вопросам местного значения поселений»:</w:t>
      </w:r>
    </w:p>
    <w:p w:rsidR="004E2C31" w:rsidRDefault="004E2C31" w:rsidP="004E2C31">
      <w:pPr>
        <w:shd w:val="clear" w:color="auto" w:fill="FFFFFF"/>
        <w:ind w:firstLine="709"/>
        <w:jc w:val="both"/>
        <w:rPr>
          <w:rStyle w:val="blk"/>
          <w:sz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Style w:val="blk"/>
          <w:color w:val="000000"/>
          <w:sz w:val="28"/>
          <w:szCs w:val="28"/>
        </w:rPr>
        <w:t>1) В пункте  13 части 1</w:t>
      </w:r>
      <w:r>
        <w:rPr>
          <w:color w:val="000000"/>
          <w:sz w:val="28"/>
          <w:szCs w:val="28"/>
        </w:rPr>
        <w:t xml:space="preserve"> </w:t>
      </w:r>
      <w:r>
        <w:rPr>
          <w:rStyle w:val="blk"/>
          <w:color w:val="000000"/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E2C31" w:rsidRDefault="004E2C31" w:rsidP="004E2C31">
      <w:pPr>
        <w:shd w:val="clear" w:color="auto" w:fill="FFFFFF"/>
        <w:ind w:firstLine="709"/>
        <w:jc w:val="both"/>
      </w:pPr>
      <w:r>
        <w:rPr>
          <w:rStyle w:val="blk"/>
          <w:color w:val="000000"/>
          <w:sz w:val="28"/>
          <w:szCs w:val="28"/>
        </w:rPr>
        <w:t>2)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 xml:space="preserve">часть 1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>дополнить пунктом 16 следующего содержания:</w:t>
      </w:r>
    </w:p>
    <w:p w:rsidR="004E2C31" w:rsidRDefault="004E2C31" w:rsidP="004E2C31">
      <w:pPr>
        <w:shd w:val="clear" w:color="auto" w:fill="FFFFFF"/>
        <w:ind w:firstLine="709"/>
        <w:jc w:val="both"/>
        <w:rPr>
          <w:rStyle w:val="blk"/>
        </w:rPr>
      </w:pPr>
      <w:r>
        <w:rPr>
          <w:rStyle w:val="blk"/>
          <w:color w:val="000000"/>
          <w:sz w:val="28"/>
          <w:szCs w:val="28"/>
        </w:rPr>
        <w:t>«16) осуществление мероприятий по защите прав потребителей, предусмотренных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anchor="dst0" w:history="1">
        <w:r>
          <w:rPr>
            <w:rStyle w:val="a3"/>
            <w:color w:val="000000"/>
            <w:szCs w:val="28"/>
          </w:rPr>
          <w:t>Законом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>Российской Федерации от 7 февраля 1992 года №2300-1 «О защите прав потребителей</w:t>
      </w:r>
      <w:proofErr w:type="gramStart"/>
      <w:r>
        <w:rPr>
          <w:rStyle w:val="blk"/>
          <w:color w:val="000000"/>
          <w:sz w:val="28"/>
          <w:szCs w:val="28"/>
        </w:rPr>
        <w:t>.».</w:t>
      </w:r>
      <w:proofErr w:type="gramEnd"/>
    </w:p>
    <w:p w:rsidR="004E2C31" w:rsidRDefault="004E2C31" w:rsidP="004E2C31">
      <w:pPr>
        <w:shd w:val="clear" w:color="auto" w:fill="FFFFFF"/>
        <w:ind w:firstLine="709"/>
        <w:jc w:val="both"/>
        <w:rPr>
          <w:spacing w:val="1"/>
        </w:rPr>
      </w:pPr>
      <w:r>
        <w:rPr>
          <w:color w:val="000000"/>
          <w:spacing w:val="1"/>
          <w:sz w:val="28"/>
          <w:szCs w:val="28"/>
        </w:rPr>
        <w:t>1.3. 1) Наименование статьи 5.1. «Организация деятельности старосты» изменить и  изложить в следующей редакции:</w:t>
      </w:r>
    </w:p>
    <w:p w:rsidR="004E2C31" w:rsidRDefault="004E2C31" w:rsidP="004E2C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5.1. «Староста сельского населенного пункта»: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>
        <w:rPr>
          <w:color w:val="000000"/>
          <w:sz w:val="28"/>
          <w:szCs w:val="28"/>
        </w:rPr>
        <w:t>Ивантеевском</w:t>
      </w:r>
      <w:proofErr w:type="spellEnd"/>
      <w:r>
        <w:rPr>
          <w:color w:val="000000"/>
          <w:sz w:val="28"/>
          <w:szCs w:val="28"/>
        </w:rPr>
        <w:t xml:space="preserve">  муниципальном   образовании может назначаться староста сельского населенного пункта.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>
        <w:rPr>
          <w:color w:val="000000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Старостой сельского населенного пункта не может быть назначено лицо: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>
        <w:rPr>
          <w:color w:val="000000"/>
          <w:sz w:val="28"/>
          <w:szCs w:val="28"/>
        </w:rPr>
        <w:t>замещающее</w:t>
      </w:r>
      <w:proofErr w:type="gramEnd"/>
      <w:r>
        <w:rPr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>признанное</w:t>
      </w:r>
      <w:proofErr w:type="gramEnd"/>
      <w:r>
        <w:rPr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имеющее</w:t>
      </w:r>
      <w:proofErr w:type="gramEnd"/>
      <w:r>
        <w:rPr>
          <w:color w:val="000000"/>
          <w:sz w:val="28"/>
          <w:szCs w:val="28"/>
        </w:rPr>
        <w:t xml:space="preserve"> непогашенную или неснятую судимость.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 и равен  пяти  годам.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10" w:anchor="100515" w:history="1">
        <w:r>
          <w:rPr>
            <w:rStyle w:val="a3"/>
            <w:color w:val="000000"/>
            <w:szCs w:val="28"/>
          </w:rPr>
          <w:t>пунктами 1</w:t>
        </w:r>
      </w:hyperlink>
      <w:r>
        <w:rPr>
          <w:color w:val="000000"/>
          <w:sz w:val="28"/>
          <w:szCs w:val="28"/>
        </w:rPr>
        <w:t> - </w:t>
      </w:r>
      <w:hyperlink r:id="rId11" w:anchor="000052" w:history="1">
        <w:r>
          <w:rPr>
            <w:rStyle w:val="a3"/>
            <w:color w:val="000000"/>
            <w:szCs w:val="28"/>
          </w:rPr>
          <w:t>7 части 10 статьи 40</w:t>
        </w:r>
      </w:hyperlink>
      <w:r>
        <w:rPr>
          <w:color w:val="000000"/>
          <w:sz w:val="28"/>
          <w:szCs w:val="28"/>
        </w:rPr>
        <w:t xml:space="preserve">  Федерального закона  от 6.10. 2003 года   № 131-ФЗ «Об общих принципах организации местного самоуправления в Российской Федерации»,  </w:t>
      </w:r>
      <w:proofErr w:type="gramEnd"/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E2C31" w:rsidRDefault="004E2C31" w:rsidP="004E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информирует жителей сельского населенного пункта: 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о своей деятельности в порядке и сроки, предусмотренные муниципальным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</w:t>
      </w:r>
      <w:r>
        <w:rPr>
          <w:color w:val="000000"/>
          <w:sz w:val="28"/>
          <w:szCs w:val="28"/>
        </w:rPr>
        <w:lastRenderedPageBreak/>
        <w:t>представительного органа муниципального образования в соответствии с законом субъекта Российской Федерации.</w:t>
      </w:r>
    </w:p>
    <w:p w:rsidR="004E2C31" w:rsidRDefault="004E2C31" w:rsidP="004E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Староста сельского населенного пункта для решения возложенных на него задач осуществляет полномочия и права, указанные в Федеральном законе от 06.10.2003 года   №131-ФЗ «Об общих принципах организации местного самоуправления в Российской Федерации», а также имеет право:</w:t>
      </w:r>
    </w:p>
    <w:p w:rsidR="004E2C31" w:rsidRDefault="004E2C31" w:rsidP="004E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прием в первоочередном порядке должностными лицами органов местного самоуправления соответствующих поселения, муниципального района и подведомственных им муниципальных организаций;</w:t>
      </w:r>
    </w:p>
    <w:p w:rsidR="004E2C31" w:rsidRDefault="004E2C31" w:rsidP="004E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Участвовать в заседаниях представительного органа соответствующего поселения, муниципального района при обсуждении вопросов, затрагивающих интересы населения, проживающего в сельском населенном пункте, в порядке, установленном муниципальными правовыми актами;</w:t>
      </w:r>
    </w:p>
    <w:p w:rsidR="004E2C31" w:rsidRDefault="004E2C31" w:rsidP="004E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Получать организационную, методическую, информационную помощь органов местного самоуправления соответствующих поселения, муниципального района в пределах их полномочий;</w:t>
      </w:r>
    </w:p>
    <w:p w:rsidR="004E2C31" w:rsidRDefault="004E2C31" w:rsidP="004E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Оказывать уполномоченным органам содействие в обеспечении первичных мер пожарной безопасности в границах сельского населенного пункта;</w:t>
      </w:r>
    </w:p>
    <w:p w:rsidR="004E2C31" w:rsidRDefault="004E2C31" w:rsidP="004E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Ходатайствовать перед органами местного самоуправления соответствующих поселения, муниципального района о поощрении наиболее активных жителей сельского населенного пункта в порядке, установленном муниципальными правовыми актами;</w:t>
      </w:r>
    </w:p>
    <w:p w:rsidR="004E2C31" w:rsidRDefault="004E2C31" w:rsidP="004E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Проводить личный прием жителей сельского населенного пункта, направлять по его результатам обращения и предложения в органы государственной власти, органы местного самоуправления;</w:t>
      </w:r>
    </w:p>
    <w:p w:rsidR="004E2C31" w:rsidRDefault="004E2C31" w:rsidP="004E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Староста сельского населенного пункта имеет удостоверение, форма и описание которого устанавливаются муниципальным правовым актом представительного органа муниципального образования, в состав которого входит сельский населенный пункт.</w:t>
      </w:r>
    </w:p>
    <w:p w:rsidR="004E2C31" w:rsidRDefault="004E2C31" w:rsidP="004E2C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Органам местного самоуправления поселения установить гарантии материально-технического, организационного и информационного обеспечения деятельности старосты сельского населенного пункта.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4E2C31" w:rsidRDefault="004E2C31" w:rsidP="004E2C3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 Список назначенных старост сельских населенных пунктов, внесенные в него изменения размещаются на официальном сайте местной администрации поселения и (или) муниципального района в информационно-телекоммуникационной сети «Интернет» в порядке и сроки, установленные муниципальными правовыми актами».</w:t>
      </w:r>
    </w:p>
    <w:p w:rsidR="004E2C31" w:rsidRDefault="004E2C31" w:rsidP="004E2C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 Статья 7. «Муниципальные  выборы»:</w:t>
      </w:r>
    </w:p>
    <w:p w:rsidR="004E2C31" w:rsidRDefault="004E2C31" w:rsidP="004E2C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>
        <w:rPr>
          <w:color w:val="000000"/>
          <w:spacing w:val="2"/>
          <w:sz w:val="28"/>
          <w:szCs w:val="28"/>
        </w:rPr>
        <w:t>Дополнить  частью  2.1.  следующего содержания:</w:t>
      </w:r>
    </w:p>
    <w:p w:rsidR="004E2C31" w:rsidRDefault="004E2C31" w:rsidP="004E2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«2.1.  Выборы депутатов представительных органов поселений с численностью населения менее 3000 человек, а также представительных органов поселений  с численностью менее 15 депутатов проводятся  на основе мажоритарной  избирательной системы по  многомандатным избирательным округам».</w:t>
      </w:r>
    </w:p>
    <w:p w:rsidR="004E2C31" w:rsidRDefault="004E2C31" w:rsidP="004E2C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1.5. </w:t>
      </w:r>
      <w:r>
        <w:rPr>
          <w:bCs/>
          <w:color w:val="000000"/>
          <w:sz w:val="28"/>
          <w:szCs w:val="28"/>
        </w:rPr>
        <w:t>Статья 10. «Территориальное общественное самоуправление»:</w:t>
      </w:r>
    </w:p>
    <w:p w:rsidR="004E2C31" w:rsidRDefault="004E2C31" w:rsidP="004E2C3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Часть 1 изложить в следующей редакции:</w:t>
      </w:r>
    </w:p>
    <w:p w:rsidR="004E2C31" w:rsidRDefault="004E2C31" w:rsidP="004E2C3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«1.  Под территориальным общественным самоуправлением понимается самоорганизация граждан по месту их жительства  </w:t>
      </w:r>
      <w:proofErr w:type="gramStart"/>
      <w:r>
        <w:rPr>
          <w:bCs/>
          <w:color w:val="000000"/>
          <w:sz w:val="28"/>
          <w:szCs w:val="28"/>
        </w:rPr>
        <w:t>на части территории</w:t>
      </w:r>
      <w:proofErr w:type="gramEnd"/>
      <w:r>
        <w:rPr>
          <w:bCs/>
          <w:color w:val="000000"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4E2C31" w:rsidRDefault="004E2C31" w:rsidP="004E2C3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данной территории, Советом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</w:t>
      </w:r>
      <w:proofErr w:type="gramStart"/>
      <w:r>
        <w:rPr>
          <w:bCs/>
          <w:color w:val="000000"/>
          <w:sz w:val="28"/>
          <w:szCs w:val="28"/>
        </w:rPr>
        <w:t>.»;</w:t>
      </w:r>
      <w:proofErr w:type="gramEnd"/>
    </w:p>
    <w:p w:rsidR="004E2C31" w:rsidRDefault="004E2C31" w:rsidP="004E2C3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Часть 4  изложить в следующей редакции:</w:t>
      </w:r>
    </w:p>
    <w:p w:rsidR="004E2C31" w:rsidRDefault="004E2C31" w:rsidP="004E2C3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«4.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образования, Порядок регистрации устава территориального общественного самоуправления определяется Советом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</w:t>
      </w:r>
      <w:proofErr w:type="gramStart"/>
      <w:r>
        <w:rPr>
          <w:bCs/>
          <w:color w:val="000000"/>
          <w:sz w:val="28"/>
          <w:szCs w:val="28"/>
        </w:rPr>
        <w:t>.»;</w:t>
      </w:r>
      <w:proofErr w:type="gramEnd"/>
    </w:p>
    <w:p w:rsidR="004E2C31" w:rsidRDefault="004E2C31" w:rsidP="004E2C31">
      <w:pPr>
        <w:pStyle w:val="formattext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12. «Публичные слушания  и общественные обсуждения»:</w:t>
      </w:r>
    </w:p>
    <w:p w:rsidR="004E2C31" w:rsidRDefault="004E2C31" w:rsidP="004E2C3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Style w:val="blk"/>
        </w:rPr>
      </w:pPr>
      <w:r>
        <w:rPr>
          <w:color w:val="000000"/>
          <w:sz w:val="28"/>
          <w:szCs w:val="28"/>
        </w:rPr>
        <w:t>Часть 5</w:t>
      </w:r>
      <w:r>
        <w:rPr>
          <w:rStyle w:val="blk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</w:t>
      </w:r>
      <w:r>
        <w:rPr>
          <w:rStyle w:val="blk"/>
          <w:color w:val="000000"/>
          <w:sz w:val="28"/>
          <w:szCs w:val="28"/>
        </w:rPr>
        <w:t>:</w:t>
      </w:r>
    </w:p>
    <w:p w:rsidR="004E2C31" w:rsidRDefault="004E2C31" w:rsidP="004E2C31">
      <w:pPr>
        <w:autoSpaceDE w:val="0"/>
        <w:autoSpaceDN w:val="0"/>
        <w:adjustRightInd w:val="0"/>
        <w:ind w:firstLine="709"/>
        <w:jc w:val="both"/>
      </w:pPr>
      <w:r>
        <w:rPr>
          <w:rStyle w:val="blk"/>
          <w:color w:val="000000"/>
          <w:sz w:val="28"/>
          <w:szCs w:val="28"/>
        </w:rPr>
        <w:t xml:space="preserve">5. </w:t>
      </w:r>
      <w:proofErr w:type="gramStart"/>
      <w:r>
        <w:rPr>
          <w:rStyle w:val="blk"/>
          <w:color w:val="000000"/>
          <w:sz w:val="28"/>
          <w:szCs w:val="28"/>
        </w:rPr>
        <w:t>«</w:t>
      </w:r>
      <w:r>
        <w:rPr>
          <w:color w:val="333333"/>
          <w:sz w:val="28"/>
          <w:szCs w:val="28"/>
          <w:shd w:val="clear" w:color="auto" w:fill="FFFFFF"/>
        </w:rPr>
        <w:t xml:space="preserve">Порядок организации и проведения публичных слушаний определяется Положением о публичных  слушаниях, утвержденным решением Совета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Ивантеевского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4E2C31" w:rsidRDefault="004E2C31" w:rsidP="004E2C31">
      <w:pPr>
        <w:pStyle w:val="formattext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Статью 14  «Сход граждан» изложить в следующей редакции: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В случаях, предусмотренных Федеральным законом от 06.10.2003 </w:t>
      </w:r>
      <w:r>
        <w:rPr>
          <w:sz w:val="28"/>
          <w:szCs w:val="28"/>
        </w:rPr>
        <w:br/>
        <w:t>№131-ФЗ «Об общих принципах организации местного самоуправления в Российской Федерации», может проводиться сход граждан.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Участие в сходе граждан является свободным и добровольным. </w:t>
      </w:r>
      <w:r>
        <w:rPr>
          <w:sz w:val="28"/>
          <w:szCs w:val="28"/>
        </w:rPr>
        <w:tab/>
        <w:t>Участие в схоже граждан выборных должностных лиц местного самоуправления является обязательным.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вопросы, выносимые на сход граждан;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предлагаемые сроки проведения схода граждан;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решении о проведении схода граждан должны быть указаны: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дата, место и время проведения схода граждан;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повестка дня схода граждан;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 сходе граждан председательствует глава муниципального образования или иное лицо, избираемое сходом граждан.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</w:t>
      </w:r>
      <w:r>
        <w:rPr>
          <w:sz w:val="28"/>
          <w:szCs w:val="28"/>
        </w:rPr>
        <w:lastRenderedPageBreak/>
        <w:t>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схода граждан считается принятым, если за него проголосовало более половины участников схода граждан.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Решения, принятые на сходе граждан, подлежат официальному опубликованию (обнародованию).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поселения».</w:t>
      </w:r>
    </w:p>
    <w:p w:rsidR="004E2C31" w:rsidRDefault="004E2C31" w:rsidP="004E2C31">
      <w:pPr>
        <w:pStyle w:val="a8"/>
        <w:keepLines/>
        <w:widowControl w:val="0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Статья 22. «Досрочное прекращение полномочий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области»:</w:t>
      </w:r>
    </w:p>
    <w:p w:rsidR="004E2C31" w:rsidRDefault="004E2C31" w:rsidP="004E2C3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части 1 слова  «</w:t>
      </w:r>
      <w:r>
        <w:rPr>
          <w:rStyle w:val="blk"/>
          <w:rFonts w:cs="Arial"/>
          <w:color w:val="333333"/>
          <w:sz w:val="28"/>
          <w:szCs w:val="28"/>
        </w:rPr>
        <w:t>частями 3, 3.2, 4 - 6, 6.1, 6.2, 7, 7.1, 7.2»  заменить словами «частями 3, 3.1-1, 3.2, 3.3, 4 - 6.2, 7 - 7.2».</w:t>
      </w:r>
    </w:p>
    <w:p w:rsidR="004E2C31" w:rsidRDefault="004E2C31" w:rsidP="004E2C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1.9. Статья 24. «Статус депутата Совета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области»:</w:t>
      </w:r>
    </w:p>
    <w:p w:rsidR="004E2C31" w:rsidRDefault="004E2C31" w:rsidP="004E2C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Пункт 1 части 8 изложить в следующей редакции:</w:t>
      </w:r>
    </w:p>
    <w:p w:rsidR="004E2C31" w:rsidRDefault="004E2C31" w:rsidP="004E2C31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</w:t>
      </w:r>
      <w:proofErr w:type="gramEnd"/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2.0. </w:t>
      </w:r>
      <w:r>
        <w:rPr>
          <w:kern w:val="2"/>
          <w:sz w:val="28"/>
          <w:szCs w:val="28"/>
        </w:rPr>
        <w:t xml:space="preserve">Статья 31. «Досрочное прекращение полномочий главы </w:t>
      </w:r>
      <w:proofErr w:type="spellStart"/>
      <w:r>
        <w:rPr>
          <w:kern w:val="2"/>
          <w:sz w:val="28"/>
          <w:szCs w:val="28"/>
        </w:rPr>
        <w:t>Ивантеевского</w:t>
      </w:r>
      <w:proofErr w:type="spellEnd"/>
      <w:r>
        <w:rPr>
          <w:kern w:val="2"/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области»:</w:t>
      </w:r>
    </w:p>
    <w:p w:rsidR="004E2C31" w:rsidRDefault="004E2C31" w:rsidP="004E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В абзаце двенадцатом части 1 </w:t>
      </w:r>
      <w:r>
        <w:rPr>
          <w:rStyle w:val="blk"/>
          <w:rFonts w:cs="Arial"/>
          <w:color w:val="333333"/>
          <w:sz w:val="28"/>
          <w:szCs w:val="28"/>
        </w:rPr>
        <w:t>слова «частями 3, 3.2, 4 - 6, 6.1, 6.2, 7, 7.1, 7.2» заменить словами «частями 3, 3.1-1, 3.2, 3.3, 4 - 6.2, 7 - 7.2».</w:t>
      </w:r>
    </w:p>
    <w:p w:rsidR="004E2C31" w:rsidRDefault="004E2C31" w:rsidP="004E2C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 1) Наименование статьи 47. «Порядок официального опубликования (обнародования) и вступления в силу муниципальных правовых актов» изложить в следующей редакции:</w:t>
      </w:r>
    </w:p>
    <w:p w:rsidR="004E2C31" w:rsidRDefault="004E2C31" w:rsidP="004E2C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47 Порядок официального опубликования (обнародования) муниципальных правовых актов, соглашений, заключаемых  между органами местного самоуправления и вступления в силу муниципальных правовых актов»;</w:t>
      </w:r>
    </w:p>
    <w:p w:rsidR="004E2C31" w:rsidRDefault="004E2C31" w:rsidP="004E2C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Часть 2 дополнить словами  «после их официального опубликования»;</w:t>
      </w:r>
    </w:p>
    <w:p w:rsidR="004E2C31" w:rsidRDefault="004E2C31" w:rsidP="004E2C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Часть 3 изложить в следующей редакции: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  </w:t>
      </w:r>
      <w:proofErr w:type="gramStart"/>
      <w:r>
        <w:rPr>
          <w:color w:val="000000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периодических печатных изданиях:  общественно – политическая газета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района Саратовской области «</w:t>
      </w:r>
      <w:proofErr w:type="spellStart"/>
      <w:r>
        <w:rPr>
          <w:color w:val="000000"/>
          <w:sz w:val="28"/>
          <w:szCs w:val="28"/>
        </w:rPr>
        <w:t>Ивантеевский</w:t>
      </w:r>
      <w:proofErr w:type="spellEnd"/>
      <w:r>
        <w:rPr>
          <w:color w:val="000000"/>
          <w:sz w:val="28"/>
          <w:szCs w:val="28"/>
        </w:rPr>
        <w:t xml:space="preserve"> вестник» (Свидетельство ПИ № ФСВ8-0531 от 19 марта 2007 года, выдано Средне-Волжским управлением Федеральной службы по надзору  за соблюдением законодательства в сфере массовых коммуникаций и охране культурного наследия), или, в определенном</w:t>
      </w:r>
      <w:proofErr w:type="gramEnd"/>
      <w:r>
        <w:rPr>
          <w:color w:val="000000"/>
          <w:sz w:val="28"/>
          <w:szCs w:val="28"/>
        </w:rPr>
        <w:t xml:space="preserve"> решением Совета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от 15.12.2010 г. №40  официальный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информационный сборник «</w:t>
      </w:r>
      <w:proofErr w:type="spellStart"/>
      <w:r>
        <w:rPr>
          <w:color w:val="000000"/>
          <w:sz w:val="28"/>
          <w:szCs w:val="28"/>
        </w:rPr>
        <w:t>Ивантеевские</w:t>
      </w:r>
      <w:proofErr w:type="spellEnd"/>
      <w:r>
        <w:rPr>
          <w:color w:val="000000"/>
          <w:sz w:val="28"/>
          <w:szCs w:val="28"/>
        </w:rPr>
        <w:t xml:space="preserve"> вести». </w:t>
      </w:r>
      <w:r>
        <w:rPr>
          <w:color w:val="000000"/>
          <w:spacing w:val="1"/>
          <w:sz w:val="28"/>
          <w:szCs w:val="28"/>
        </w:rPr>
        <w:t>Указанные периодические печатные издания должны распространяться на всей территории муниципального образования.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Дополнительным источником опубликования  (обнародования) муниципального правового акта или соглашения, заключенного между органами местного самоуправления является сайт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Саратовской области в сети Интернет (</w:t>
      </w:r>
      <w:proofErr w:type="spellStart"/>
      <w:r>
        <w:rPr>
          <w:color w:val="000000"/>
          <w:sz w:val="28"/>
          <w:szCs w:val="28"/>
          <w:lang w:val="en-US"/>
        </w:rPr>
        <w:t>iwanteevka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sarmo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).</w:t>
      </w:r>
    </w:p>
    <w:p w:rsidR="004E2C31" w:rsidRDefault="004E2C31" w:rsidP="004E2C31">
      <w:pPr>
        <w:pStyle w:val="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Свободный, открытый и постоянный доступ к  опубликованным правовым актам </w:t>
      </w:r>
      <w:r>
        <w:rPr>
          <w:sz w:val="28"/>
          <w:szCs w:val="28"/>
        </w:rPr>
        <w:t xml:space="preserve">или соглашениям, заключенным между органами местного самоуправления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Саратовской области на  интернет-сайте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 xml:space="preserve">)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обеспечивается администрацией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4E2C31" w:rsidRDefault="004E2C31" w:rsidP="004E2C3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Дополнительным источником официального опубликования  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 Эл №ф ФС77-72471 от 05.03.2018).»;</w:t>
      </w:r>
    </w:p>
    <w:p w:rsidR="004E2C31" w:rsidRDefault="004E2C31" w:rsidP="004E2C31">
      <w:pPr>
        <w:pStyle w:val="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Часть 3.1 изложить в следующей редакции:</w:t>
      </w:r>
    </w:p>
    <w:p w:rsidR="004E2C31" w:rsidRDefault="004E2C31" w:rsidP="004E2C31">
      <w:pPr>
        <w:pStyle w:val="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«3.1. При размещении </w:t>
      </w:r>
      <w:r>
        <w:rPr>
          <w:color w:val="000000"/>
          <w:sz w:val="28"/>
          <w:szCs w:val="28"/>
        </w:rPr>
        <w:t>муниципального правового акта или соглашения, заключенного между органами местного самоуправления на интернет - сайте в обязательном порядке указываются сведения о дате их опубликования»;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000847"/>
      <w:bookmarkEnd w:id="8"/>
      <w:r>
        <w:rPr>
          <w:color w:val="000000"/>
          <w:sz w:val="28"/>
          <w:szCs w:val="28"/>
        </w:rPr>
        <w:t>5) Дополнить частью 3.2. следующего содержания:</w:t>
      </w:r>
    </w:p>
    <w:p w:rsidR="004E2C31" w:rsidRDefault="004E2C31" w:rsidP="004E2C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«3.2.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законом». </w:t>
      </w:r>
    </w:p>
    <w:p w:rsidR="004E2C31" w:rsidRDefault="004E2C31" w:rsidP="004E2C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E2C31" w:rsidRDefault="004E2C31" w:rsidP="004E2C31"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Решения Совета </w:t>
      </w:r>
      <w:proofErr w:type="spellStart"/>
      <w:r>
        <w:rPr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b w:val="0"/>
          <w:color w:val="000000"/>
          <w:sz w:val="28"/>
          <w:szCs w:val="28"/>
        </w:rPr>
        <w:t xml:space="preserve"> муниципального образования от 28.05.2018 №11</w:t>
      </w:r>
      <w:r>
        <w:rPr>
          <w:b w:val="0"/>
          <w:sz w:val="28"/>
          <w:szCs w:val="28"/>
        </w:rPr>
        <w:t xml:space="preserve"> «О проекте внесения изменений и дополнений в Устав </w:t>
      </w:r>
      <w:proofErr w:type="spellStart"/>
      <w:r>
        <w:rPr>
          <w:b w:val="0"/>
          <w:sz w:val="28"/>
          <w:szCs w:val="28"/>
        </w:rPr>
        <w:t>Ивантеевского</w:t>
      </w:r>
      <w:proofErr w:type="spellEnd"/>
      <w:r>
        <w:rPr>
          <w:b w:val="0"/>
          <w:sz w:val="28"/>
          <w:szCs w:val="28"/>
        </w:rPr>
        <w:t xml:space="preserve">  муниципального образования </w:t>
      </w:r>
      <w:proofErr w:type="spellStart"/>
      <w:r>
        <w:rPr>
          <w:b w:val="0"/>
          <w:sz w:val="28"/>
          <w:szCs w:val="28"/>
        </w:rPr>
        <w:t>Ивантеевского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Саратовской области</w:t>
      </w:r>
      <w:r>
        <w:rPr>
          <w:b w:val="0"/>
          <w:color w:val="000000"/>
          <w:sz w:val="28"/>
          <w:szCs w:val="28"/>
        </w:rPr>
        <w:t xml:space="preserve">, от 28.01.2019 №2 «О внесении изменений и дополнений в Устав </w:t>
      </w:r>
      <w:proofErr w:type="spellStart"/>
      <w:r>
        <w:rPr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b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b w:val="0"/>
          <w:sz w:val="28"/>
          <w:szCs w:val="28"/>
        </w:rPr>
        <w:t>Ивантеевского</w:t>
      </w:r>
      <w:proofErr w:type="spellEnd"/>
      <w:r>
        <w:rPr>
          <w:b w:val="0"/>
          <w:sz w:val="28"/>
          <w:szCs w:val="28"/>
        </w:rPr>
        <w:t xml:space="preserve"> муниципального района Саратовской области» признать утратившими силу.</w:t>
      </w:r>
    </w:p>
    <w:p w:rsidR="004E2C31" w:rsidRDefault="004E2C31" w:rsidP="004E2C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Направить    настоящее решение  с  внесением  изменений и дополнений  на  государственную  регистрацию,  после  которой  решение  подлежит  официальному опубликованию.</w:t>
      </w:r>
    </w:p>
    <w:p w:rsidR="004E2C31" w:rsidRDefault="004E2C31" w:rsidP="004E2C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с момента  его официального опубликования после государственной  регистрации.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E2C31" w:rsidRDefault="004E2C31" w:rsidP="004E2C3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4E2C31" w:rsidRDefault="004E2C31" w:rsidP="004E2C3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E2C31" w:rsidRDefault="004E2C31" w:rsidP="004E2C31">
      <w:pPr>
        <w:pStyle w:val="a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4E2C31" w:rsidRDefault="004E2C31" w:rsidP="004E2C3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 Черникова</w:t>
      </w:r>
    </w:p>
    <w:p w:rsidR="004E2C31" w:rsidRDefault="004E2C31" w:rsidP="004E2C31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ind w:firstLine="709"/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853247" w:rsidRDefault="00853247"/>
    <w:sectPr w:rsidR="0085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3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4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4E2C31"/>
    <w:rsid w:val="00853247"/>
    <w:rsid w:val="00D60745"/>
    <w:rsid w:val="00E64F79"/>
    <w:rsid w:val="00E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2C3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2C3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381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64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0003/" TargetMode="External"/><Relationship Id="rId11" Type="http://schemas.openxmlformats.org/officeDocument/2006/relationships/hyperlink" Target="http://legalacts.ru/doc/131_FZ-ob-obwih-principah-organizacii-mestnogo-samoupravlenij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131_FZ-ob-obwih-principah-organizacii-mestnogo-samoupravlen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2019-09-11T09:25:00Z</dcterms:created>
  <dcterms:modified xsi:type="dcterms:W3CDTF">2019-10-17T05:11:00Z</dcterms:modified>
</cp:coreProperties>
</file>