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78" w:rsidRDefault="00EA4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AB1078" w:rsidRDefault="00EA4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AB1078" w:rsidRPr="00EA4F56" w:rsidRDefault="00EA4F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4F56">
        <w:rPr>
          <w:rFonts w:ascii="Times New Roman" w:hAnsi="Times New Roman"/>
          <w:sz w:val="26"/>
          <w:szCs w:val="26"/>
        </w:rPr>
        <w:t xml:space="preserve"> </w:t>
      </w:r>
    </w:p>
    <w:p w:rsidR="00AB1078" w:rsidRPr="00EA4F56" w:rsidRDefault="00EA4F56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 w:rsidRPr="00EA4F56">
        <w:rPr>
          <w:rFonts w:ascii="Times New Roman" w:hAnsi="Times New Roman"/>
          <w:b/>
          <w:sz w:val="26"/>
          <w:szCs w:val="26"/>
        </w:rPr>
        <w:t>Продавец:</w:t>
      </w:r>
      <w:r w:rsidRPr="00EA4F56"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 w:rsidR="00AB1078" w:rsidRPr="00EA4F56" w:rsidRDefault="00EA4F56">
      <w:pPr>
        <w:pStyle w:val="aa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A4F56"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 w:rsidRPr="00EA4F56">
        <w:rPr>
          <w:rFonts w:ascii="Times New Roman" w:hAnsi="Times New Roman"/>
          <w:sz w:val="26"/>
          <w:szCs w:val="26"/>
        </w:rPr>
        <w:t xml:space="preserve"> </w:t>
      </w:r>
      <w:r w:rsidRPr="00EA4F56">
        <w:rPr>
          <w:rFonts w:ascii="Times New Roman" w:hAnsi="Times New Roman"/>
          <w:b/>
          <w:bCs/>
          <w:sz w:val="26"/>
          <w:szCs w:val="26"/>
        </w:rPr>
        <w:t>27.04.</w:t>
      </w:r>
      <w:r w:rsidRPr="00EA4F56">
        <w:rPr>
          <w:rFonts w:ascii="Times New Roman" w:hAnsi="Times New Roman"/>
          <w:b/>
          <w:sz w:val="26"/>
          <w:szCs w:val="26"/>
        </w:rPr>
        <w:t>2020г. в 10.00</w:t>
      </w:r>
      <w:r w:rsidRPr="00EA4F56">
        <w:rPr>
          <w:rFonts w:ascii="Times New Roman" w:hAnsi="Times New Roman"/>
          <w:sz w:val="26"/>
          <w:szCs w:val="26"/>
        </w:rPr>
        <w:t xml:space="preserve"> (далее по тексту</w:t>
      </w:r>
      <w:r w:rsidRPr="00EA4F56">
        <w:rPr>
          <w:rFonts w:ascii="Times New Roman" w:hAnsi="Times New Roman"/>
          <w:bCs/>
          <w:sz w:val="26"/>
          <w:szCs w:val="26"/>
        </w:rPr>
        <w:t xml:space="preserve"> время местное)</w:t>
      </w:r>
      <w:r w:rsidRPr="00EA4F56"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 w:rsidRPr="00EA4F56"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 w:rsidRPr="00EA4F56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AB1078" w:rsidRPr="00EA4F56" w:rsidRDefault="00EA4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4F56"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 w:rsidRPr="00EA4F56">
        <w:rPr>
          <w:rFonts w:ascii="Times New Roman" w:eastAsia="Andale Sans UI" w:hAnsi="Times New Roman"/>
          <w:bCs/>
          <w:kern w:val="2"/>
          <w:sz w:val="26"/>
          <w:szCs w:val="26"/>
          <w:lang w:eastAsia="ja-JP" w:bidi="fa-IR"/>
        </w:rPr>
        <w:t>цена продажи земельного участка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933"/>
        <w:gridCol w:w="1674"/>
        <w:gridCol w:w="1069"/>
        <w:gridCol w:w="1231"/>
        <w:gridCol w:w="1019"/>
        <w:gridCol w:w="1719"/>
      </w:tblGrid>
      <w:tr w:rsidR="00EA4F56" w:rsidRPr="00EA4F56" w:rsidTr="00EA4F56">
        <w:trPr>
          <w:cantSplit/>
          <w:trHeight w:val="67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№  лота</w:t>
            </w:r>
          </w:p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Местоположение и характеристики объекта аукциона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EA4F56">
              <w:rPr>
                <w:rFonts w:ascii="Times New Roman" w:hAnsi="Times New Roman"/>
                <w:sz w:val="16"/>
                <w:szCs w:val="16"/>
              </w:rPr>
              <w:br/>
              <w:t>общая (кв. м)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A4F56" w:rsidRPr="00EA4F56" w:rsidRDefault="00EA4F56" w:rsidP="00EA4F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A4F56" w:rsidRPr="00EA4F56" w:rsidRDefault="00EA4F56" w:rsidP="00EA4F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F56" w:rsidRPr="00EA4F56" w:rsidRDefault="00EA4F56" w:rsidP="00EA4F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EA4F56" w:rsidRPr="00EA4F56" w:rsidTr="00EA4F56">
        <w:trPr>
          <w:cantSplit/>
          <w:trHeight w:val="469"/>
        </w:trPr>
        <w:tc>
          <w:tcPr>
            <w:tcW w:w="530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Начальная цена – рыночная стоимость (руб.)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Шаг аукциона</w:t>
            </w:r>
          </w:p>
          <w:p w:rsidR="00EA4F56" w:rsidRPr="00EA4F56" w:rsidRDefault="00EA4F56" w:rsidP="00EA4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(3%)</w:t>
            </w:r>
          </w:p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Размер задатка (руб.)</w:t>
            </w:r>
          </w:p>
        </w:tc>
      </w:tr>
      <w:tr w:rsidR="00EA4F56" w:rsidRPr="00EA4F56" w:rsidTr="00EA4F56">
        <w:trPr>
          <w:cantSplit/>
          <w:trHeight w:val="964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 xml:space="preserve">Саратовская область, Ивантеевский район, тер </w:t>
            </w:r>
            <w:proofErr w:type="spellStart"/>
            <w:r w:rsidRPr="00EA4F56">
              <w:rPr>
                <w:rFonts w:ascii="Times New Roman" w:hAnsi="Times New Roman"/>
                <w:sz w:val="16"/>
                <w:szCs w:val="16"/>
              </w:rPr>
              <w:t>Ивантеевское</w:t>
            </w:r>
            <w:proofErr w:type="spellEnd"/>
            <w:r w:rsidRPr="00EA4F56">
              <w:rPr>
                <w:rFonts w:ascii="Times New Roman" w:hAnsi="Times New Roman"/>
                <w:sz w:val="16"/>
                <w:szCs w:val="16"/>
              </w:rPr>
              <w:t xml:space="preserve"> МО, у западной границы населенного пункта </w:t>
            </w:r>
            <w:proofErr w:type="spellStart"/>
            <w:r w:rsidRPr="00EA4F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A4F5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A4F56">
              <w:rPr>
                <w:rFonts w:ascii="Times New Roman" w:hAnsi="Times New Roman"/>
                <w:sz w:val="16"/>
                <w:szCs w:val="16"/>
              </w:rPr>
              <w:t>ирный</w:t>
            </w:r>
            <w:proofErr w:type="spellEnd"/>
            <w:r w:rsidRPr="00EA4F56">
              <w:rPr>
                <w:rFonts w:ascii="Times New Roman" w:hAnsi="Times New Roman"/>
                <w:sz w:val="16"/>
                <w:szCs w:val="16"/>
              </w:rPr>
              <w:t>. Категория земель: «Земли сельскохозяйственного назначения» Вид разрешенного использования: «для сельскохозяйственного производства»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bCs/>
                <w:sz w:val="16"/>
                <w:szCs w:val="16"/>
              </w:rPr>
              <w:t>64:14:100201:</w:t>
            </w:r>
          </w:p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344189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202000,00 (двести две тысячи)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6060,00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40400,00 (сорок тысяч четыреста)</w:t>
            </w:r>
          </w:p>
        </w:tc>
      </w:tr>
      <w:tr w:rsidR="00EA4F56" w:rsidRPr="00EA4F56" w:rsidTr="00EA4F56">
        <w:trPr>
          <w:cantSplit/>
          <w:trHeight w:val="964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 xml:space="preserve">Саратовская область, Ивантеевский район, тер </w:t>
            </w:r>
            <w:proofErr w:type="spellStart"/>
            <w:r w:rsidRPr="00EA4F56">
              <w:rPr>
                <w:rFonts w:ascii="Times New Roman" w:hAnsi="Times New Roman"/>
                <w:sz w:val="16"/>
                <w:szCs w:val="16"/>
              </w:rPr>
              <w:t>Ивантеевское</w:t>
            </w:r>
            <w:proofErr w:type="spellEnd"/>
            <w:r w:rsidRPr="00EA4F56">
              <w:rPr>
                <w:rFonts w:ascii="Times New Roman" w:hAnsi="Times New Roman"/>
                <w:sz w:val="16"/>
                <w:szCs w:val="16"/>
              </w:rPr>
              <w:t xml:space="preserve"> МО, 850м к западу от </w:t>
            </w:r>
            <w:proofErr w:type="spellStart"/>
            <w:r w:rsidRPr="00EA4F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A4F5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A4F56">
              <w:rPr>
                <w:rFonts w:ascii="Times New Roman" w:hAnsi="Times New Roman"/>
                <w:sz w:val="16"/>
                <w:szCs w:val="16"/>
              </w:rPr>
              <w:t>ирный</w:t>
            </w:r>
            <w:proofErr w:type="spellEnd"/>
            <w:r w:rsidRPr="00EA4F56">
              <w:rPr>
                <w:rFonts w:ascii="Times New Roman" w:hAnsi="Times New Roman"/>
                <w:sz w:val="16"/>
                <w:szCs w:val="16"/>
              </w:rPr>
              <w:t xml:space="preserve">, у границы с Пугачевским районом. </w:t>
            </w:r>
          </w:p>
          <w:p w:rsidR="00EA4F56" w:rsidRPr="00EA4F56" w:rsidRDefault="00EA4F56" w:rsidP="00EA4F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Категория земель: «Земли сельскохозяйственного назначения». Вид разрешенного использования: «для сельскохозяйственного производства»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bCs/>
                <w:sz w:val="16"/>
                <w:szCs w:val="16"/>
              </w:rPr>
              <w:t>64:14:100201:</w:t>
            </w:r>
          </w:p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bCs/>
                <w:sz w:val="16"/>
                <w:szCs w:val="16"/>
              </w:rPr>
              <w:t>109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2164250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2416000,00 (два миллиона четыреста шестнадцать тысяч)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A4F56">
              <w:rPr>
                <w:rFonts w:ascii="Times New Roman" w:hAnsi="Times New Roman"/>
                <w:sz w:val="16"/>
                <w:szCs w:val="16"/>
              </w:rPr>
              <w:t>72480,00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56" w:rsidRPr="00EA4F56" w:rsidRDefault="00EA4F56" w:rsidP="00EA4F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bookmarkStart w:id="1" w:name="__DdeLink__821_3900947266"/>
            <w:r w:rsidRPr="00EA4F56">
              <w:rPr>
                <w:rFonts w:ascii="Times New Roman" w:hAnsi="Times New Roman"/>
                <w:sz w:val="16"/>
                <w:szCs w:val="16"/>
              </w:rPr>
              <w:t>483200,00</w:t>
            </w:r>
            <w:bookmarkEnd w:id="1"/>
            <w:r w:rsidRPr="00EA4F56">
              <w:rPr>
                <w:rFonts w:ascii="Times New Roman" w:hAnsi="Times New Roman"/>
                <w:sz w:val="16"/>
                <w:szCs w:val="16"/>
              </w:rPr>
              <w:t xml:space="preserve"> (четыреста восемьдесят три тысячи двести)</w:t>
            </w:r>
            <w:bookmarkStart w:id="2" w:name="sub_68"/>
            <w:bookmarkEnd w:id="2"/>
          </w:p>
        </w:tc>
      </w:tr>
    </w:tbl>
    <w:p w:rsidR="00EA4F56" w:rsidRDefault="00EA4F56" w:rsidP="00EA4F56">
      <w:pPr>
        <w:autoSpaceDE w:val="0"/>
        <w:autoSpaceDN w:val="0"/>
        <w:adjustRightInd w:val="0"/>
        <w:spacing w:after="0" w:line="240" w:lineRule="auto"/>
        <w:ind w:right="341" w:firstLine="539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В соответствии с протоколом №1  от 27.04.2020г подведения итогов аукциона:</w:t>
      </w:r>
      <w:r w:rsidRPr="003C36BF">
        <w:rPr>
          <w:sz w:val="26"/>
          <w:szCs w:val="26"/>
        </w:rPr>
        <w:t xml:space="preserve"> </w:t>
      </w:r>
    </w:p>
    <w:p w:rsidR="00EA4F56" w:rsidRPr="003C36BF" w:rsidRDefault="00EA4F56" w:rsidP="00EA4F56">
      <w:pPr>
        <w:autoSpaceDE w:val="0"/>
        <w:autoSpaceDN w:val="0"/>
        <w:adjustRightInd w:val="0"/>
        <w:spacing w:after="0" w:line="240" w:lineRule="auto"/>
        <w:ind w:right="341" w:firstLine="539"/>
        <w:jc w:val="both"/>
        <w:rPr>
          <w:rFonts w:ascii="Times New Roman" w:hAnsi="Times New Roman"/>
          <w:spacing w:val="-6"/>
          <w:sz w:val="26"/>
          <w:szCs w:val="26"/>
        </w:rPr>
      </w:pPr>
      <w:r w:rsidRPr="003C36BF">
        <w:rPr>
          <w:rFonts w:ascii="Times New Roman" w:hAnsi="Times New Roman"/>
          <w:sz w:val="26"/>
          <w:szCs w:val="26"/>
        </w:rPr>
        <w:t xml:space="preserve">Лот №1 </w:t>
      </w:r>
      <w:r>
        <w:rPr>
          <w:rFonts w:ascii="Times New Roman" w:hAnsi="Times New Roman"/>
          <w:sz w:val="26"/>
          <w:szCs w:val="26"/>
        </w:rPr>
        <w:t>–</w:t>
      </w:r>
      <w:r w:rsidRPr="003C36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аукцион признан несостоявшимся, в связи с отсутствием заявок на участие в аукционе</w:t>
      </w:r>
      <w:r w:rsidRPr="003C36BF">
        <w:rPr>
          <w:rFonts w:ascii="Times New Roman" w:hAnsi="Times New Roman"/>
          <w:spacing w:val="-6"/>
          <w:sz w:val="26"/>
          <w:szCs w:val="26"/>
        </w:rPr>
        <w:t>;</w:t>
      </w:r>
    </w:p>
    <w:p w:rsidR="00EA4F56" w:rsidRDefault="00EA4F56" w:rsidP="00EA4F56">
      <w:pPr>
        <w:autoSpaceDE w:val="0"/>
        <w:autoSpaceDN w:val="0"/>
        <w:adjustRightInd w:val="0"/>
        <w:spacing w:after="0" w:line="240" w:lineRule="auto"/>
        <w:ind w:right="341" w:firstLine="539"/>
        <w:jc w:val="both"/>
        <w:rPr>
          <w:rFonts w:ascii="Times New Roman" w:hAnsi="Times New Roman"/>
          <w:spacing w:val="-6"/>
          <w:sz w:val="26"/>
          <w:szCs w:val="26"/>
        </w:rPr>
      </w:pPr>
      <w:r w:rsidRPr="003C36BF">
        <w:rPr>
          <w:rFonts w:ascii="Times New Roman" w:hAnsi="Times New Roman"/>
          <w:spacing w:val="-6"/>
          <w:sz w:val="26"/>
          <w:szCs w:val="26"/>
        </w:rPr>
        <w:t>Лот №2</w:t>
      </w:r>
      <w:r w:rsidRPr="003C36BF">
        <w:rPr>
          <w:rFonts w:ascii="Times New Roman" w:hAnsi="Times New Roman"/>
          <w:sz w:val="26"/>
          <w:szCs w:val="26"/>
        </w:rPr>
        <w:t>- победителем признан</w:t>
      </w:r>
      <w:proofErr w:type="gramStart"/>
      <w:r w:rsidRPr="003C36BF">
        <w:rPr>
          <w:rFonts w:ascii="Times New Roman" w:hAnsi="Times New Roman"/>
          <w:sz w:val="26"/>
          <w:szCs w:val="26"/>
        </w:rPr>
        <w:t xml:space="preserve">о </w:t>
      </w:r>
      <w:r w:rsidRPr="003C36BF">
        <w:rPr>
          <w:rFonts w:ascii="Times New Roman" w:hAnsi="Times New Roman"/>
          <w:spacing w:val="-6"/>
          <w:sz w:val="26"/>
          <w:szCs w:val="26"/>
        </w:rPr>
        <w:t>ООО</w:t>
      </w:r>
      <w:proofErr w:type="gramEnd"/>
      <w:r w:rsidRPr="003C36BF">
        <w:rPr>
          <w:rFonts w:ascii="Times New Roman" w:hAnsi="Times New Roman"/>
          <w:spacing w:val="-6"/>
          <w:sz w:val="26"/>
          <w:szCs w:val="26"/>
        </w:rPr>
        <w:t xml:space="preserve"> Компания «БИО-ТОН».</w:t>
      </w:r>
    </w:p>
    <w:p w:rsidR="00AB1078" w:rsidRDefault="00EA4F56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509"/>
        <w:gridCol w:w="990"/>
        <w:gridCol w:w="2161"/>
        <w:gridCol w:w="2379"/>
      </w:tblGrid>
      <w:tr w:rsidR="00AB1078" w:rsidTr="00EA4F56">
        <w:trPr>
          <w:trHeight w:val="491"/>
        </w:trPr>
        <w:tc>
          <w:tcPr>
            <w:tcW w:w="3509" w:type="dxa"/>
            <w:shd w:val="clear" w:color="auto" w:fill="auto"/>
          </w:tcPr>
          <w:p w:rsidR="00AB1078" w:rsidRDefault="00AB107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B1078" w:rsidRDefault="00EA4F56">
            <w:pPr>
              <w:spacing w:after="0" w:line="240" w:lineRule="auto"/>
              <w:ind w:right="-309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 w:rsidR="00AB1078" w:rsidRDefault="00EA4F56">
            <w:pPr>
              <w:spacing w:after="0" w:line="240" w:lineRule="auto"/>
              <w:ind w:right="-309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shd w:val="clear" w:color="auto" w:fill="auto"/>
          </w:tcPr>
          <w:p w:rsidR="00AB1078" w:rsidRDefault="00AB1078">
            <w:pPr>
              <w:spacing w:after="0" w:line="240" w:lineRule="auto"/>
              <w:ind w:left="-46" w:firstLine="46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B1078" w:rsidRDefault="00EA4F56">
            <w:pPr>
              <w:spacing w:after="0" w:line="240" w:lineRule="auto"/>
              <w:ind w:left="-46" w:firstLine="46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AB1078" w:rsidRDefault="00AB107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B1078" w:rsidRDefault="00AB107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B1078" w:rsidRDefault="00EA4F5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shd w:val="clear" w:color="auto" w:fill="auto"/>
          </w:tcPr>
          <w:p w:rsidR="00AB1078" w:rsidRDefault="00AB107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B1078" w:rsidRDefault="00AB107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B1078" w:rsidRDefault="00EA4F5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Болмосов</w:t>
            </w:r>
            <w:proofErr w:type="spellEnd"/>
          </w:p>
        </w:tc>
      </w:tr>
    </w:tbl>
    <w:p w:rsidR="00AB1078" w:rsidRDefault="00EA4F56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AB1078" w:rsidRDefault="00EA4F56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 w:rsidR="00AB1078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78"/>
    <w:rsid w:val="004E2470"/>
    <w:rsid w:val="00AB1078"/>
    <w:rsid w:val="00E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0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22">
    <w:name w:val="Основной текст (2)_"/>
    <w:link w:val="210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6181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1">
    <w:name w:val="Body Text 2"/>
    <w:basedOn w:val="a"/>
    <w:link w:val="20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 w:val="22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 w:val="22"/>
      <w:szCs w:val="24"/>
      <w:lang w:eastAsia="ar-SA"/>
    </w:rPr>
  </w:style>
  <w:style w:type="paragraph" w:styleId="af2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 w:val="22"/>
      <w:szCs w:val="24"/>
      <w:lang w:eastAsia="ar-SA"/>
    </w:rPr>
  </w:style>
  <w:style w:type="paragraph" w:customStyle="1" w:styleId="af3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 w:val="22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styleId="af4">
    <w:name w:val="List Paragraph"/>
    <w:basedOn w:val="a"/>
    <w:qFormat/>
    <w:pPr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 w:val="22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 w:val="22"/>
      <w:szCs w:val="24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618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0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22">
    <w:name w:val="Основной текст (2)_"/>
    <w:link w:val="210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6181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1">
    <w:name w:val="Body Text 2"/>
    <w:basedOn w:val="a"/>
    <w:link w:val="20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 w:val="22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 w:val="22"/>
      <w:szCs w:val="24"/>
      <w:lang w:eastAsia="ar-SA"/>
    </w:rPr>
  </w:style>
  <w:style w:type="paragraph" w:styleId="af2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 w:val="22"/>
      <w:szCs w:val="24"/>
      <w:lang w:eastAsia="ar-SA"/>
    </w:rPr>
  </w:style>
  <w:style w:type="paragraph" w:customStyle="1" w:styleId="af3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 w:val="22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styleId="af4">
    <w:name w:val="List Paragraph"/>
    <w:basedOn w:val="a"/>
    <w:qFormat/>
    <w:pPr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 w:val="22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 w:val="22"/>
      <w:szCs w:val="24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618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Пользователь Windows</cp:lastModifiedBy>
  <cp:revision>2</cp:revision>
  <cp:lastPrinted>2019-10-14T06:55:00Z</cp:lastPrinted>
  <dcterms:created xsi:type="dcterms:W3CDTF">2020-04-27T11:18:00Z</dcterms:created>
  <dcterms:modified xsi:type="dcterms:W3CDTF">2020-04-27T11:18:00Z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