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aenoaieoiaioa"/>
        <w:ind w:left="567" w:right="-257" w:hanging="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СОВЕТ</w:t>
      </w:r>
    </w:p>
    <w:p>
      <w:pPr>
        <w:pStyle w:val="Oaenoaieoiaioa"/>
        <w:ind w:left="567" w:right="-257" w:hanging="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НИКОЛАЕВСКОГО МУНИЦИПАЛЬНОГО ОБРАЗОВАНИЯ</w:t>
      </w:r>
    </w:p>
    <w:p>
      <w:pPr>
        <w:pStyle w:val="Oaenoaieoiaioa"/>
        <w:ind w:left="567" w:right="-257" w:hanging="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ИВАНТЕЕВСКОГО МУНИЦИПАЛЬНОГО РАЙОНА</w:t>
      </w:r>
    </w:p>
    <w:p>
      <w:pPr>
        <w:pStyle w:val="Oaenoaieoiaioa"/>
        <w:ind w:left="567" w:right="-257" w:hanging="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САРАТОВСКОЙ ОБЛАСТИ          </w:t>
      </w:r>
    </w:p>
    <w:p>
      <w:pPr>
        <w:pStyle w:val="Oaenoaieoiaioa"/>
        <w:ind w:left="567" w:right="-257" w:hanging="0"/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Oaenoaieoiaioa"/>
        <w:ind w:left="567" w:right="-257" w:hanging="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Девяносто третье заседание пятого созыва</w:t>
      </w:r>
    </w:p>
    <w:p>
      <w:pPr>
        <w:pStyle w:val="Oaenoaieoiaioa"/>
        <w:ind w:left="567" w:right="-257" w:hanging="0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Oaenoaieoiaioa"/>
        <w:ind w:left="567" w:right="-257" w:hanging="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РЕШЕНИЕ № 15</w:t>
      </w:r>
    </w:p>
    <w:p>
      <w:pPr>
        <w:pStyle w:val="Oaenoaieoiaioa"/>
        <w:ind w:left="567" w:right="-257" w:hanging="0"/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Oaenoaieoiaioa"/>
        <w:ind w:left="0" w:right="-257" w:hanging="0"/>
        <w:jc w:val="lef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от  10 июня 2022 года                                                                  с. Николаевка  </w:t>
      </w:r>
    </w:p>
    <w:p>
      <w:pPr>
        <w:pStyle w:val="Normal"/>
        <w:widowControl w:val="false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2041" w:hanging="0"/>
        <w:jc w:val="both"/>
        <w:rPr/>
      </w:pPr>
      <w:r>
        <w:rPr>
          <w:b/>
          <w:bCs/>
          <w:color w:val="000000"/>
          <w:sz w:val="27"/>
          <w:szCs w:val="27"/>
        </w:rPr>
        <w:t>О внесении изменений в решение совета Николаевского муниципального образования Ивантеевского муниципального района Саратовской области от 01.12.2021 № 35 «</w:t>
      </w:r>
      <w:r>
        <w:rPr>
          <w:rFonts w:cs="Times New Roman"/>
          <w:b/>
          <w:bCs/>
          <w:color w:val="000000"/>
          <w:sz w:val="27"/>
          <w:szCs w:val="27"/>
        </w:rPr>
        <w:t xml:space="preserve">О земельном налоге на территории Николаевского </w:t>
      </w:r>
      <w:r>
        <w:rPr>
          <w:rFonts w:cs="Times New Roman"/>
          <w:b/>
          <w:bCs/>
          <w:sz w:val="27"/>
          <w:szCs w:val="27"/>
        </w:rPr>
        <w:t xml:space="preserve">муниципального образования Ивантеевского </w:t>
      </w:r>
      <w:r>
        <w:rPr>
          <w:rFonts w:cs="Times New Roman"/>
          <w:b/>
          <w:bCs/>
          <w:color w:val="000000"/>
          <w:sz w:val="27"/>
          <w:szCs w:val="27"/>
        </w:rPr>
        <w:t>муниципального района Саратовской области</w:t>
      </w:r>
      <w:r>
        <w:rPr>
          <w:b/>
          <w:bCs/>
          <w:color w:val="000000"/>
          <w:sz w:val="27"/>
          <w:szCs w:val="27"/>
        </w:rPr>
        <w:t>»</w:t>
      </w:r>
    </w:p>
    <w:p>
      <w:pPr>
        <w:pStyle w:val="Normal"/>
        <w:overflowPunct w:val="true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</w:r>
    </w:p>
    <w:p>
      <w:pPr>
        <w:pStyle w:val="Normal"/>
        <w:overflowPunct w:val="true"/>
        <w:ind w:left="0" w:right="0"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со статьями 12, 15, 387 Налогового кодекса Российской Федерации, Уставом Николаевского муниципального образования, </w:t>
      </w:r>
      <w:r>
        <w:rPr>
          <w:b w:val="false"/>
          <w:bCs w:val="false"/>
          <w:color w:val="000000"/>
          <w:sz w:val="27"/>
          <w:szCs w:val="27"/>
        </w:rPr>
        <w:t>Совет Николаевского муниципального образования Ивантеевского муниципального района РЕШИЛ:</w:t>
      </w:r>
    </w:p>
    <w:p>
      <w:pPr>
        <w:pStyle w:val="Normal"/>
        <w:overflowPunct w:val="true"/>
        <w:ind w:left="0" w:right="0" w:firstLine="540"/>
        <w:jc w:val="both"/>
        <w:rPr/>
      </w:pPr>
      <w:r>
        <w:rPr>
          <w:b/>
          <w:bCs/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 xml:space="preserve"> Внести изменения в решение Совета Николаевского муниципального образования </w:t>
      </w:r>
      <w:r>
        <w:rPr>
          <w:b w:val="false"/>
          <w:bCs w:val="false"/>
          <w:color w:val="000000"/>
          <w:sz w:val="27"/>
          <w:szCs w:val="27"/>
        </w:rPr>
        <w:t>Ивантеевского муниципального района Саратовской области от 01.12.2021г. № 35 «</w:t>
      </w:r>
      <w:r>
        <w:rPr>
          <w:rFonts w:cs="Times New Roman"/>
          <w:b w:val="false"/>
          <w:bCs w:val="false"/>
          <w:color w:val="000000"/>
          <w:sz w:val="27"/>
          <w:szCs w:val="27"/>
        </w:rPr>
        <w:t xml:space="preserve">О земельном налоге на территории Николаевского </w:t>
      </w:r>
      <w:r>
        <w:rPr>
          <w:rFonts w:cs="Times New Roman"/>
          <w:b w:val="false"/>
          <w:bCs w:val="false"/>
          <w:sz w:val="27"/>
          <w:szCs w:val="27"/>
        </w:rPr>
        <w:t xml:space="preserve">муниципального образования Ивантеевского </w:t>
      </w:r>
      <w:r>
        <w:rPr>
          <w:rFonts w:cs="Times New Roman"/>
          <w:b w:val="false"/>
          <w:bCs w:val="false"/>
          <w:color w:val="000000"/>
          <w:sz w:val="27"/>
          <w:szCs w:val="27"/>
        </w:rPr>
        <w:t>муниципального района Саратовской области</w:t>
      </w:r>
      <w:r>
        <w:rPr>
          <w:b w:val="false"/>
          <w:bCs w:val="false"/>
          <w:color w:val="000000"/>
          <w:sz w:val="27"/>
          <w:szCs w:val="27"/>
        </w:rPr>
        <w:t>», дополнив пункт 4 подпунктом 8 следующего содержания:</w:t>
      </w:r>
    </w:p>
    <w:p>
      <w:pPr>
        <w:pStyle w:val="Normal"/>
        <w:overflowPunct w:val="true"/>
        <w:ind w:left="0" w:right="0" w:firstLine="540"/>
        <w:jc w:val="both"/>
        <w:rPr/>
      </w:pPr>
      <w:r>
        <w:rPr>
          <w:color w:val="000000"/>
          <w:sz w:val="27"/>
          <w:szCs w:val="27"/>
        </w:rPr>
        <w:t>«8) организации и физические лица – в отношении земельных участков, занятых приютами для животных.</w:t>
      </w:r>
    </w:p>
    <w:p>
      <w:pPr>
        <w:pStyle w:val="Style20"/>
        <w:overflowPunct w:val="true"/>
        <w:ind w:left="0" w:right="0" w:firstLine="708"/>
        <w:jc w:val="both"/>
        <w:rPr/>
      </w:pPr>
      <w:r>
        <w:rPr>
          <w:rFonts w:cs="Times New Roman" w:ascii="Times New Roman" w:hAnsi="Times New Roman"/>
          <w:color w:val="000000"/>
          <w:sz w:val="27"/>
          <w:szCs w:val="27"/>
        </w:rPr>
        <w:t>Основанием для предоставления льготы по налогу является письменное заявление налогоплательщика, имеющего право на налоговую льготу, в соответствующий налоговый орган. Налогоплательщик также вправе представить документы, подтверждающие право на налоговую льготу.».</w:t>
      </w:r>
    </w:p>
    <w:p>
      <w:pPr>
        <w:pStyle w:val="Normal"/>
        <w:ind w:left="0" w:right="0" w:firstLine="540"/>
        <w:jc w:val="both"/>
        <w:rPr/>
      </w:pPr>
      <w:r>
        <w:rPr>
          <w:b/>
          <w:bCs/>
          <w:color w:val="000000"/>
          <w:sz w:val="27"/>
          <w:szCs w:val="27"/>
        </w:rPr>
        <w:t>2.</w:t>
      </w:r>
      <w:r>
        <w:rPr>
          <w:b w:val="false"/>
          <w:bCs w:val="false"/>
          <w:color w:val="000000"/>
          <w:sz w:val="27"/>
          <w:szCs w:val="27"/>
        </w:rPr>
        <w:t xml:space="preserve"> </w:t>
      </w:r>
      <w:r>
        <w:rPr>
          <w:rFonts w:cs="PT Sans;Times New Roman"/>
          <w:b w:val="false"/>
          <w:bCs w:val="false"/>
          <w:color w:val="000000"/>
          <w:sz w:val="27"/>
          <w:szCs w:val="27"/>
        </w:rPr>
        <w:t xml:space="preserve">Настоящее </w:t>
      </w:r>
      <w:bookmarkStart w:id="0" w:name="_GoBack1"/>
      <w:bookmarkEnd w:id="0"/>
      <w:r>
        <w:rPr>
          <w:rFonts w:cs="PT Sans;Times New Roman"/>
          <w:b w:val="false"/>
          <w:bCs w:val="false"/>
          <w:color w:val="000000"/>
          <w:sz w:val="27"/>
          <w:szCs w:val="27"/>
        </w:rPr>
        <w:t>решение</w:t>
      </w:r>
      <w:r>
        <w:rPr>
          <w:rFonts w:cs="PT Sans;Times New Roman"/>
          <w:bCs/>
          <w:color w:val="000000"/>
          <w:sz w:val="27"/>
          <w:szCs w:val="27"/>
        </w:rPr>
        <w:t xml:space="preserve"> опубликовать в </w:t>
      </w:r>
      <w:r>
        <w:rPr>
          <w:rFonts w:cs="PT Sans;Times New Roman"/>
          <w:bCs/>
          <w:color w:val="000000"/>
          <w:spacing w:val="-4"/>
          <w:kern w:val="2"/>
          <w:sz w:val="27"/>
          <w:szCs w:val="27"/>
        </w:rPr>
        <w:t>информационном бюллетене «Николаевский Вестник»</w:t>
      </w:r>
      <w:r>
        <w:rPr>
          <w:rFonts w:cs="Tahoma"/>
          <w:bCs/>
          <w:color w:val="000000"/>
          <w:spacing w:val="-4"/>
          <w:kern w:val="2"/>
          <w:sz w:val="27"/>
          <w:szCs w:val="27"/>
        </w:rPr>
        <w:t xml:space="preserve"> и разместить на официальном сайте администрации Ивантеевского муниципального района в разделе Николаевское муниципальное образование в сети «Интернет».</w:t>
      </w:r>
    </w:p>
    <w:p>
      <w:pPr>
        <w:pStyle w:val="Normal"/>
        <w:ind w:left="0" w:right="0" w:firstLine="540"/>
        <w:jc w:val="both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3.</w:t>
      </w:r>
      <w:r>
        <w:rPr>
          <w:color w:val="000000"/>
          <w:sz w:val="27"/>
          <w:szCs w:val="27"/>
        </w:rPr>
        <w:t xml:space="preserve"> Настоящее решение вступает в силу со дня его официального опубликования.</w:t>
      </w:r>
    </w:p>
    <w:p>
      <w:pPr>
        <w:pStyle w:val="Normal"/>
        <w:ind w:left="0" w:right="0"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Oaenoaieoiaioa"/>
        <w:ind w:left="0" w:right="0" w:hanging="0"/>
        <w:rPr>
          <w:sz w:val="27"/>
          <w:szCs w:val="27"/>
        </w:rPr>
      </w:pPr>
      <w:r>
        <w:rPr>
          <w:b/>
          <w:sz w:val="27"/>
          <w:szCs w:val="27"/>
        </w:rPr>
        <w:t xml:space="preserve">Глава Николаевского  </w:t>
      </w:r>
    </w:p>
    <w:p>
      <w:pPr>
        <w:pStyle w:val="Oaenoaieoiaioa"/>
        <w:ind w:left="0" w:right="0" w:hanging="0"/>
        <w:jc w:val="both"/>
        <w:rPr/>
      </w:pPr>
      <w:r>
        <w:rPr>
          <w:rFonts w:cs="Times New Roman"/>
          <w:b/>
          <w:bCs/>
          <w:i w:val="false"/>
          <w:iCs w:val="false"/>
          <w:color w:val="000000"/>
          <w:sz w:val="27"/>
          <w:szCs w:val="27"/>
          <w:lang w:val="ru-RU"/>
        </w:rPr>
        <w:t>муниципального образования                                        А.А. Демидов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6e1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0d6e12"/>
    <w:pPr>
      <w:keepNext w:val="true"/>
      <w:jc w:val="center"/>
      <w:outlineLvl w:val="0"/>
    </w:pPr>
    <w:rPr>
      <w:b/>
      <w:sz w:val="32"/>
    </w:rPr>
  </w:style>
  <w:style w:type="paragraph" w:styleId="5">
    <w:name w:val="Heading 5"/>
    <w:basedOn w:val="Normal"/>
    <w:link w:val="50"/>
    <w:uiPriority w:val="9"/>
    <w:semiHidden/>
    <w:unhideWhenUsed/>
    <w:qFormat/>
    <w:rsid w:val="000d6e12"/>
    <w:pPr>
      <w:keepNext w:val="true"/>
      <w:keepLines/>
      <w:spacing w:before="200" w:after="0"/>
      <w:outlineLvl w:val="4"/>
    </w:pPr>
    <w:rPr>
      <w:rFonts w:ascii="Cambria" w:hAnsi="Cambria"/>
      <w:color w:val="243F6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d6e12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d6e12"/>
    <w:rPr>
      <w:rFonts w:ascii="Cambria" w:hAnsi="Cambria" w:eastAsia="Times New Roman" w:cs="Times New Roman"/>
      <w:color w:val="243F60"/>
      <w:sz w:val="20"/>
      <w:szCs w:val="20"/>
      <w:lang w:eastAsia="ru-RU"/>
    </w:rPr>
  </w:style>
  <w:style w:type="character" w:styleId="Style12">
    <w:name w:val="Интернет-ссылка"/>
    <w:uiPriority w:val="99"/>
    <w:semiHidden/>
    <w:unhideWhenUsed/>
    <w:rsid w:val="000d6e12"/>
    <w:rPr>
      <w:color w:val="0000FF"/>
      <w:u w:val="single"/>
    </w:rPr>
  </w:style>
  <w:style w:type="character" w:styleId="Strong">
    <w:name w:val="Strong"/>
    <w:basedOn w:val="DefaultParagraphFont"/>
    <w:qFormat/>
    <w:rsid w:val="000d6e12"/>
    <w:rPr>
      <w:b/>
      <w:bCs/>
    </w:rPr>
  </w:style>
  <w:style w:type="character" w:styleId="Style13" w:customStyle="1">
    <w:name w:val="Текст выноски Знак"/>
    <w:basedOn w:val="DefaultParagraphFont"/>
    <w:link w:val="a7"/>
    <w:uiPriority w:val="99"/>
    <w:semiHidden/>
    <w:qFormat/>
    <w:rsid w:val="000d6e12"/>
    <w:rPr>
      <w:rFonts w:ascii="Tahoma" w:hAnsi="Tahoma" w:eastAsia="Times New Roman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nhideWhenUsed/>
    <w:qFormat/>
    <w:rsid w:val="000d6e12"/>
    <w:pPr>
      <w:suppressAutoHyphens w:val="true"/>
      <w:spacing w:before="280" w:after="280"/>
    </w:pPr>
    <w:rPr>
      <w:sz w:val="24"/>
      <w:szCs w:val="24"/>
      <w:lang w:eastAsia="ar-SA"/>
    </w:rPr>
  </w:style>
  <w:style w:type="paragraph" w:styleId="Style19" w:customStyle="1">
    <w:name w:val="Таблицы (моноширинный)"/>
    <w:basedOn w:val="Normal"/>
    <w:semiHidden/>
    <w:qFormat/>
    <w:rsid w:val="000d6e12"/>
    <w:pPr>
      <w:widowControl w:val="false"/>
      <w:jc w:val="both"/>
    </w:pPr>
    <w:rPr>
      <w:rFonts w:ascii="Courier New" w:hAnsi="Courier New"/>
    </w:rPr>
  </w:style>
  <w:style w:type="paragraph" w:styleId="Oaenoaieoiaioa" w:customStyle="1">
    <w:name w:val="Oaeno aieoiaioa"/>
    <w:basedOn w:val="Normal"/>
    <w:qFormat/>
    <w:rsid w:val="000d6e12"/>
    <w:pPr>
      <w:overflowPunct w:val="false"/>
      <w:ind w:firstLine="720"/>
      <w:jc w:val="both"/>
    </w:pPr>
    <w:rPr>
      <w:sz w:val="28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d6e1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yle20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7481F-109A-4910-A22C-DB2D94A6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Application>LibreOffice/5.4.3.2$Windows_X86_64 LibreOffice_project/92a7159f7e4af62137622921e809f8546db437e5</Application>
  <Pages>1</Pages>
  <Words>200</Words>
  <Characters>1547</Characters>
  <CharactersWithSpaces>1851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2021-10-13T04:45:00Z</dcterms:created>
  <dc:creator>Iva_raysobr</dc:creator>
  <dc:description/>
  <dc:language>ru-RU</dc:language>
  <cp:lastModifiedBy/>
  <cp:lastPrinted>2021-12-21T18:32:46Z</cp:lastPrinted>
  <dcterms:modified xsi:type="dcterms:W3CDTF">2022-07-05T10:12:22Z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