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8C45F9" w:rsidRDefault="00C75450" w:rsidP="00C75450">
      <w:pPr>
        <w:jc w:val="center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>Справка</w:t>
      </w:r>
    </w:p>
    <w:p w:rsidR="00C75450" w:rsidRPr="008C45F9" w:rsidRDefault="00C75450" w:rsidP="00C75450">
      <w:pPr>
        <w:jc w:val="center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 xml:space="preserve"> о результатах внутреннего муниципального финансового </w:t>
      </w:r>
      <w:proofErr w:type="gramStart"/>
      <w:r w:rsidR="001E43FB" w:rsidRPr="008C45F9">
        <w:rPr>
          <w:color w:val="000000"/>
          <w:sz w:val="27"/>
          <w:szCs w:val="27"/>
        </w:rPr>
        <w:t>контроля за</w:t>
      </w:r>
      <w:proofErr w:type="gramEnd"/>
      <w:r w:rsidR="001E43FB" w:rsidRPr="008C45F9">
        <w:rPr>
          <w:color w:val="000000"/>
          <w:sz w:val="27"/>
          <w:szCs w:val="27"/>
        </w:rPr>
        <w:t xml:space="preserve"> использованием бюджетных средств за </w:t>
      </w:r>
      <w:r w:rsidR="00424A3C" w:rsidRPr="008C45F9">
        <w:rPr>
          <w:color w:val="000000"/>
          <w:sz w:val="27"/>
          <w:szCs w:val="27"/>
          <w:lang w:val="en-US"/>
        </w:rPr>
        <w:t>III</w:t>
      </w:r>
      <w:r w:rsidR="00424A3C" w:rsidRPr="008C45F9">
        <w:rPr>
          <w:color w:val="000000"/>
          <w:sz w:val="27"/>
          <w:szCs w:val="27"/>
        </w:rPr>
        <w:t xml:space="preserve"> квартал</w:t>
      </w:r>
      <w:r w:rsidR="001E43FB" w:rsidRPr="008C45F9">
        <w:rPr>
          <w:color w:val="000000"/>
          <w:sz w:val="27"/>
          <w:szCs w:val="27"/>
        </w:rPr>
        <w:t xml:space="preserve"> 2021 года</w:t>
      </w:r>
    </w:p>
    <w:p w:rsidR="009D2F15" w:rsidRPr="008C45F9" w:rsidRDefault="009D2F15" w:rsidP="00C75450">
      <w:pPr>
        <w:jc w:val="center"/>
        <w:rPr>
          <w:color w:val="000000"/>
          <w:sz w:val="27"/>
          <w:szCs w:val="27"/>
        </w:rPr>
      </w:pPr>
    </w:p>
    <w:p w:rsidR="001E43FB" w:rsidRPr="008C45F9" w:rsidRDefault="00F900FF" w:rsidP="001E43F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color w:val="000000"/>
          <w:sz w:val="27"/>
          <w:szCs w:val="27"/>
        </w:rPr>
        <w:tab/>
      </w:r>
      <w:r w:rsidR="001E43FB" w:rsidRPr="008C45F9">
        <w:rPr>
          <w:color w:val="000000"/>
          <w:sz w:val="27"/>
          <w:szCs w:val="27"/>
        </w:rPr>
        <w:t xml:space="preserve">В соответствии с </w:t>
      </w:r>
      <w:r w:rsidR="001E43FB" w:rsidRPr="008C45F9">
        <w:rPr>
          <w:sz w:val="27"/>
          <w:szCs w:val="27"/>
        </w:rPr>
        <w:t xml:space="preserve">планом контрольных мероприятий финансового управления администрации Ивантеевского муниципального района Саратовской области на 2021 год, финансовым управлением администрации Ивантеевского муниципального района Саратовской области за </w:t>
      </w:r>
      <w:r w:rsidR="00424A3C" w:rsidRPr="008C45F9">
        <w:rPr>
          <w:sz w:val="27"/>
          <w:szCs w:val="27"/>
          <w:lang w:val="en-US"/>
        </w:rPr>
        <w:t>III</w:t>
      </w:r>
      <w:r w:rsidR="00424A3C" w:rsidRPr="008C45F9">
        <w:rPr>
          <w:sz w:val="27"/>
          <w:szCs w:val="27"/>
        </w:rPr>
        <w:t xml:space="preserve"> квартал</w:t>
      </w:r>
      <w:r w:rsidR="001E43FB" w:rsidRPr="008C45F9">
        <w:rPr>
          <w:sz w:val="27"/>
          <w:szCs w:val="27"/>
        </w:rPr>
        <w:t xml:space="preserve"> была проведена одна плановая проверка </w:t>
      </w:r>
      <w:r w:rsidR="00424A3C" w:rsidRPr="008C45F9">
        <w:rPr>
          <w:sz w:val="27"/>
          <w:szCs w:val="27"/>
        </w:rPr>
        <w:t>финансово-хозяйственной деятельности</w:t>
      </w:r>
      <w:r w:rsidR="001E43FB" w:rsidRPr="008C45F9">
        <w:rPr>
          <w:sz w:val="27"/>
          <w:szCs w:val="27"/>
        </w:rPr>
        <w:t xml:space="preserve"> </w:t>
      </w:r>
      <w:r w:rsidRPr="008C45F9">
        <w:rPr>
          <w:sz w:val="27"/>
          <w:szCs w:val="27"/>
        </w:rPr>
        <w:t xml:space="preserve">в </w:t>
      </w:r>
      <w:r w:rsidRPr="008C45F9">
        <w:rPr>
          <w:bCs/>
          <w:sz w:val="27"/>
          <w:szCs w:val="27"/>
        </w:rPr>
        <w:t>Администрации Бартеневского муниципального образования Ивантеевского муниципального района Саратовской области</w:t>
      </w:r>
      <w:r w:rsidR="00424A3C" w:rsidRPr="008C45F9">
        <w:rPr>
          <w:bCs/>
          <w:sz w:val="27"/>
          <w:szCs w:val="27"/>
        </w:rPr>
        <w:t>.</w:t>
      </w:r>
      <w:r w:rsidRPr="008C45F9">
        <w:rPr>
          <w:bCs/>
          <w:sz w:val="27"/>
          <w:szCs w:val="27"/>
        </w:rPr>
        <w:t xml:space="preserve"> </w:t>
      </w:r>
    </w:p>
    <w:p w:rsidR="00424A3C" w:rsidRPr="008C45F9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sz w:val="27"/>
          <w:szCs w:val="27"/>
        </w:rPr>
        <w:tab/>
        <w:t xml:space="preserve">В результате проверки установлено следующее: </w:t>
      </w:r>
    </w:p>
    <w:p w:rsidR="00424A3C" w:rsidRPr="008C45F9" w:rsidRDefault="00424A3C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sz w:val="27"/>
          <w:szCs w:val="27"/>
        </w:rPr>
        <w:tab/>
        <w:t xml:space="preserve">1. </w:t>
      </w:r>
      <w:proofErr w:type="gramStart"/>
      <w:r w:rsidRPr="008C45F9">
        <w:rPr>
          <w:sz w:val="27"/>
          <w:szCs w:val="27"/>
        </w:rPr>
        <w:t>В нарушении пункта 14 СГС «Концептуальные основы»</w:t>
      </w:r>
      <w:r w:rsidR="00084C7F" w:rsidRPr="008C45F9">
        <w:rPr>
          <w:sz w:val="27"/>
          <w:szCs w:val="27"/>
        </w:rPr>
        <w:t xml:space="preserve">, утвержденного </w:t>
      </w:r>
      <w:r w:rsidR="00084C7F" w:rsidRPr="008C45F9">
        <w:rPr>
          <w:bCs/>
          <w:color w:val="000000"/>
          <w:sz w:val="27"/>
          <w:szCs w:val="27"/>
          <w:shd w:val="clear" w:color="auto" w:fill="FFFFFF"/>
        </w:rPr>
        <w:t>Приказом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95550D" w:rsidRPr="008C45F9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8C45F9">
        <w:rPr>
          <w:sz w:val="27"/>
          <w:szCs w:val="27"/>
        </w:rPr>
        <w:t xml:space="preserve">единая учетная политика при централизации учета </w:t>
      </w:r>
      <w:r w:rsidRPr="008C45F9">
        <w:rPr>
          <w:color w:val="000000"/>
          <w:sz w:val="27"/>
          <w:szCs w:val="27"/>
        </w:rPr>
        <w:t xml:space="preserve">МУ «ЦБ МО Ивантеевского района» </w:t>
      </w:r>
      <w:r w:rsidRPr="008C45F9">
        <w:rPr>
          <w:sz w:val="27"/>
          <w:szCs w:val="27"/>
        </w:rPr>
        <w:t xml:space="preserve">не формировалась </w:t>
      </w:r>
      <w:r w:rsidRPr="008C45F9">
        <w:rPr>
          <w:color w:val="000000"/>
          <w:sz w:val="27"/>
          <w:szCs w:val="27"/>
        </w:rPr>
        <w:t xml:space="preserve">и не размещалась </w:t>
      </w:r>
      <w:r w:rsidRPr="008C45F9">
        <w:rPr>
          <w:sz w:val="27"/>
          <w:szCs w:val="27"/>
        </w:rPr>
        <w:t>в информационно-телекоммуникационной сети "Интернет";</w:t>
      </w:r>
      <w:proofErr w:type="gramEnd"/>
    </w:p>
    <w:p w:rsidR="00424A3C" w:rsidRPr="008C45F9" w:rsidRDefault="00424A3C" w:rsidP="00084C7F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sz w:val="27"/>
          <w:szCs w:val="27"/>
        </w:rPr>
        <w:tab/>
        <w:t xml:space="preserve">2. Оформление авансовых отчетов не соответствует требованиям </w:t>
      </w:r>
      <w:r w:rsidR="00084C7F" w:rsidRPr="008C45F9">
        <w:rPr>
          <w:sz w:val="27"/>
          <w:szCs w:val="27"/>
        </w:rPr>
        <w:t>п</w:t>
      </w:r>
      <w:r w:rsidR="00084C7F" w:rsidRPr="008C45F9">
        <w:rPr>
          <w:bCs/>
          <w:color w:val="000000"/>
          <w:sz w:val="27"/>
          <w:szCs w:val="27"/>
          <w:shd w:val="clear" w:color="auto" w:fill="FFFFFF"/>
        </w:rPr>
        <w:t>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Start"/>
      <w:r w:rsidR="00084C7F" w:rsidRPr="008C45F9">
        <w:rPr>
          <w:bCs/>
          <w:color w:val="000000"/>
          <w:sz w:val="27"/>
          <w:szCs w:val="27"/>
          <w:shd w:val="clear" w:color="auto" w:fill="FFFFFF"/>
        </w:rPr>
        <w:t>"(</w:t>
      </w:r>
      <w:proofErr w:type="gramEnd"/>
      <w:r w:rsidR="00084C7F" w:rsidRPr="008C45F9">
        <w:rPr>
          <w:bCs/>
          <w:color w:val="000000"/>
          <w:sz w:val="27"/>
          <w:szCs w:val="27"/>
          <w:shd w:val="clear" w:color="auto" w:fill="FFFFFF"/>
        </w:rPr>
        <w:t>далее – Приказ 157н)</w:t>
      </w:r>
      <w:r w:rsidRPr="008C45F9">
        <w:rPr>
          <w:sz w:val="27"/>
          <w:szCs w:val="27"/>
        </w:rPr>
        <w:t xml:space="preserve">, </w:t>
      </w:r>
      <w:r w:rsidR="00084C7F" w:rsidRPr="008C45F9">
        <w:rPr>
          <w:sz w:val="27"/>
          <w:szCs w:val="27"/>
        </w:rPr>
        <w:t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8C45F9">
        <w:rPr>
          <w:sz w:val="27"/>
          <w:szCs w:val="27"/>
        </w:rPr>
        <w:t>;</w:t>
      </w:r>
    </w:p>
    <w:p w:rsidR="00424A3C" w:rsidRPr="008C45F9" w:rsidRDefault="00424A3C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color w:val="0A0A0A"/>
          <w:sz w:val="27"/>
          <w:szCs w:val="27"/>
        </w:rPr>
      </w:pPr>
      <w:r w:rsidRPr="008C45F9">
        <w:rPr>
          <w:sz w:val="27"/>
          <w:szCs w:val="27"/>
        </w:rPr>
        <w:tab/>
      </w:r>
      <w:r w:rsidRPr="008C45F9">
        <w:rPr>
          <w:color w:val="0A0A0A"/>
          <w:sz w:val="27"/>
          <w:szCs w:val="27"/>
        </w:rPr>
        <w:t xml:space="preserve">3. </w:t>
      </w:r>
      <w:proofErr w:type="gramStart"/>
      <w:r w:rsidRPr="008C45F9">
        <w:rPr>
          <w:color w:val="0A0A0A"/>
          <w:sz w:val="27"/>
          <w:szCs w:val="27"/>
        </w:rPr>
        <w:t xml:space="preserve">В нарушении норм п.5, п.8 ПБУ 8/2010  утвержденного </w:t>
      </w:r>
      <w:r w:rsidRPr="008C45F9">
        <w:rPr>
          <w:sz w:val="27"/>
          <w:szCs w:val="27"/>
        </w:rPr>
        <w:t>приказом Минфина России от 13.12.2010 N 167н "Об утверждении Положения по бухгалтерскому учету "Оценочные обязательства, условные обязательства и условные активы" (ПБУ 8/2010)</w:t>
      </w:r>
      <w:r w:rsidRPr="008C45F9">
        <w:rPr>
          <w:color w:val="0A0A0A"/>
          <w:sz w:val="27"/>
          <w:szCs w:val="27"/>
        </w:rPr>
        <w:t xml:space="preserve"> резерв </w:t>
      </w:r>
      <w:r w:rsidRPr="008C45F9">
        <w:rPr>
          <w:sz w:val="27"/>
          <w:szCs w:val="27"/>
        </w:rPr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</w:t>
      </w:r>
      <w:proofErr w:type="gramEnd"/>
      <w:r w:rsidRPr="008C45F9">
        <w:rPr>
          <w:sz w:val="27"/>
          <w:szCs w:val="27"/>
        </w:rPr>
        <w:t xml:space="preserve">) учреждения </w:t>
      </w:r>
      <w:r w:rsidRPr="008C45F9">
        <w:rPr>
          <w:color w:val="0A0A0A"/>
          <w:sz w:val="27"/>
          <w:szCs w:val="27"/>
        </w:rPr>
        <w:t>не создавался.</w:t>
      </w:r>
    </w:p>
    <w:p w:rsidR="00424A3C" w:rsidRPr="008C45F9" w:rsidRDefault="00424A3C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color w:val="0A0A0A"/>
          <w:sz w:val="27"/>
          <w:szCs w:val="27"/>
        </w:rPr>
        <w:tab/>
        <w:t xml:space="preserve">4. В нарушение п. 302 Приказа 157н учреждением при оплате </w:t>
      </w:r>
      <w:r w:rsidRPr="008C45F9">
        <w:rPr>
          <w:sz w:val="27"/>
          <w:szCs w:val="27"/>
        </w:rPr>
        <w:t>работнику отпуска, предоставляемого авансом, не отражаются как расходы будущих периодов.</w:t>
      </w:r>
    </w:p>
    <w:p w:rsidR="009D2F15" w:rsidRPr="008C45F9" w:rsidRDefault="009D2F15" w:rsidP="00624C64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8C45F9">
        <w:rPr>
          <w:color w:val="000000"/>
          <w:sz w:val="27"/>
          <w:szCs w:val="27"/>
        </w:rPr>
        <w:tab/>
        <w:t>По итогам проверки руководителю объекта проверки выдано обязательное для исполнения представление.</w:t>
      </w:r>
    </w:p>
    <w:p w:rsidR="00C75450" w:rsidRPr="008C45F9" w:rsidRDefault="007E1921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45F9">
        <w:rPr>
          <w:color w:val="000000"/>
          <w:sz w:val="27"/>
          <w:szCs w:val="27"/>
        </w:rPr>
        <w:tab/>
      </w:r>
      <w:bookmarkStart w:id="0" w:name="_GoBack"/>
      <w:bookmarkEnd w:id="0"/>
    </w:p>
    <w:sectPr w:rsidR="00C75450" w:rsidRPr="008C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E43FB"/>
    <w:rsid w:val="003C344B"/>
    <w:rsid w:val="00424A3C"/>
    <w:rsid w:val="005800DF"/>
    <w:rsid w:val="00624C64"/>
    <w:rsid w:val="00664E06"/>
    <w:rsid w:val="007E1921"/>
    <w:rsid w:val="008C45F9"/>
    <w:rsid w:val="0093036D"/>
    <w:rsid w:val="0095550D"/>
    <w:rsid w:val="009D2F15"/>
    <w:rsid w:val="00AF4771"/>
    <w:rsid w:val="00BD4247"/>
    <w:rsid w:val="00C75450"/>
    <w:rsid w:val="00DD4C7C"/>
    <w:rsid w:val="00EF5537"/>
    <w:rsid w:val="00F900F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4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dcterms:created xsi:type="dcterms:W3CDTF">2021-05-27T09:26:00Z</dcterms:created>
  <dcterms:modified xsi:type="dcterms:W3CDTF">2021-10-07T10:42:00Z</dcterms:modified>
</cp:coreProperties>
</file>